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005FE0" w14:textId="4915A2EB" w:rsidR="00067AB0" w:rsidRPr="00B36C2E" w:rsidRDefault="00000000">
      <w:pPr>
        <w:pStyle w:val="Antrat2"/>
        <w:numPr>
          <w:ilvl w:val="1"/>
          <w:numId w:val="1"/>
        </w:numPr>
        <w:spacing w:before="0"/>
        <w:ind w:left="5103"/>
        <w:rPr>
          <w:rFonts w:ascii="Times New Roman" w:eastAsia="Times New Roman" w:hAnsi="Times New Roman" w:cs="Times New Roman"/>
          <w:color w:val="000000" w:themeColor="text1"/>
        </w:rPr>
      </w:pPr>
      <w:bookmarkStart w:id="0" w:name="_heading=h.u0dkp1mjixfv"/>
      <w:bookmarkEnd w:id="0"/>
      <w:r w:rsidRPr="00B36C2E">
        <w:rPr>
          <w:rFonts w:ascii="Times New Roman" w:eastAsia="Times New Roman" w:hAnsi="Times New Roman" w:cs="Times New Roman"/>
          <w:color w:val="000000" w:themeColor="text1"/>
          <w:sz w:val="24"/>
          <w:szCs w:val="24"/>
        </w:rPr>
        <w:t xml:space="preserve">Pirkimo sąlygų </w:t>
      </w:r>
      <w:r w:rsidR="008D7955">
        <w:rPr>
          <w:rFonts w:ascii="Times New Roman" w:eastAsia="Times New Roman" w:hAnsi="Times New Roman" w:cs="Times New Roman"/>
          <w:color w:val="000000" w:themeColor="text1"/>
          <w:sz w:val="24"/>
          <w:szCs w:val="24"/>
        </w:rPr>
        <w:t>6</w:t>
      </w:r>
      <w:r w:rsidRPr="00B36C2E">
        <w:rPr>
          <w:rFonts w:ascii="Times New Roman" w:eastAsia="Times New Roman" w:hAnsi="Times New Roman" w:cs="Times New Roman"/>
          <w:color w:val="000000" w:themeColor="text1"/>
          <w:sz w:val="24"/>
          <w:szCs w:val="24"/>
        </w:rPr>
        <w:t xml:space="preserve"> priedas „Vertinimo kriterijai“</w:t>
      </w:r>
    </w:p>
    <w:p w14:paraId="206B0418" w14:textId="77777777" w:rsidR="00067AB0" w:rsidRPr="00B36C2E" w:rsidRDefault="00067AB0">
      <w:pPr>
        <w:jc w:val="center"/>
        <w:rPr>
          <w:rFonts w:ascii="Times New Roman" w:eastAsia="Times New Roman" w:hAnsi="Times New Roman" w:cs="Times New Roman"/>
          <w:color w:val="000000" w:themeColor="text1"/>
        </w:rPr>
      </w:pPr>
    </w:p>
    <w:p w14:paraId="4488DFE4" w14:textId="77777777" w:rsidR="00067AB0" w:rsidRPr="00B36C2E" w:rsidRDefault="00000000">
      <w:pPr>
        <w:pStyle w:val="Paantrat"/>
        <w:spacing w:after="0"/>
        <w:jc w:val="center"/>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sz w:val="24"/>
          <w:szCs w:val="24"/>
        </w:rPr>
        <w:t>PASIŪLYMŲ VERTINIMO KRITERIJAI IR SĄLYGOS</w:t>
      </w:r>
    </w:p>
    <w:p w14:paraId="5201F921" w14:textId="77777777" w:rsidR="00067AB0" w:rsidRPr="00B36C2E" w:rsidRDefault="00067AB0">
      <w:pPr>
        <w:rPr>
          <w:rFonts w:ascii="Times New Roman" w:eastAsia="Times New Roman" w:hAnsi="Times New Roman" w:cs="Times New Roman"/>
          <w:color w:val="000000" w:themeColor="text1"/>
        </w:rPr>
      </w:pPr>
    </w:p>
    <w:p w14:paraId="30BF55E2" w14:textId="77777777" w:rsidR="00067AB0" w:rsidRPr="00B36C2E" w:rsidRDefault="00067AB0">
      <w:pPr>
        <w:jc w:val="center"/>
        <w:rPr>
          <w:rFonts w:ascii="Times New Roman" w:eastAsia="Times New Roman" w:hAnsi="Times New Roman" w:cs="Times New Roman"/>
          <w:color w:val="000000" w:themeColor="text1"/>
          <w:highlight w:val="yellow"/>
        </w:rPr>
      </w:pPr>
    </w:p>
    <w:p w14:paraId="374E9259" w14:textId="6505ED4A" w:rsidR="00067AB0" w:rsidRPr="00B36C2E" w:rsidRDefault="00000000" w:rsidP="005601E7">
      <w:pPr>
        <w:pStyle w:val="Sraopastraipa"/>
        <w:numPr>
          <w:ilvl w:val="0"/>
          <w:numId w:val="13"/>
        </w:numPr>
        <w:tabs>
          <w:tab w:val="left" w:pos="709"/>
        </w:tabs>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 xml:space="preserve">Ekonomiškai naudingiausias pasiūlymas išrenkamas pagal kainos ir kokybės (pasirinktas kokybės vertinimo charakteristikos įvertinamos kiekybiškai) santykį. </w:t>
      </w:r>
      <w:r w:rsidRPr="00B36C2E">
        <w:rPr>
          <w:rFonts w:ascii="Times New Roman" w:eastAsia="Times New Roman" w:hAnsi="Times New Roman" w:cs="Times New Roman"/>
          <w:i/>
          <w:iCs/>
          <w:color w:val="000000" w:themeColor="text1"/>
        </w:rPr>
        <w:t>Pasiūlymų</w:t>
      </w:r>
      <w:r w:rsidRPr="00B36C2E">
        <w:rPr>
          <w:rFonts w:ascii="Times New Roman" w:eastAsia="Times New Roman" w:hAnsi="Times New Roman" w:cs="Times New Roman"/>
          <w:color w:val="000000" w:themeColor="text1"/>
        </w:rPr>
        <w:t xml:space="preserve"> vertinimo kriterijai </w:t>
      </w:r>
      <w:r w:rsidRPr="00B36C2E">
        <w:rPr>
          <w:rFonts w:ascii="Times New Roman" w:eastAsia="Times New Roman" w:hAnsi="Times New Roman" w:cs="Times New Roman"/>
          <w:b/>
          <w:bCs/>
          <w:color w:val="000000" w:themeColor="text1"/>
        </w:rPr>
        <w:t>pirkimo objektui:</w:t>
      </w:r>
    </w:p>
    <w:tbl>
      <w:tblPr>
        <w:tblW w:w="9622" w:type="dxa"/>
        <w:jc w:val="center"/>
        <w:tblLayout w:type="fixed"/>
        <w:tblLook w:val="0000" w:firstRow="0" w:lastRow="0" w:firstColumn="0" w:lastColumn="0" w:noHBand="0" w:noVBand="0"/>
      </w:tblPr>
      <w:tblGrid>
        <w:gridCol w:w="616"/>
        <w:gridCol w:w="3915"/>
        <w:gridCol w:w="3259"/>
        <w:gridCol w:w="1832"/>
      </w:tblGrid>
      <w:tr w:rsidR="00B36C2E" w:rsidRPr="00B36C2E" w14:paraId="0B17885B" w14:textId="77777777">
        <w:trPr>
          <w:trHeight w:val="1429"/>
          <w:jc w:val="center"/>
        </w:trPr>
        <w:tc>
          <w:tcPr>
            <w:tcW w:w="615" w:type="dxa"/>
            <w:tcBorders>
              <w:top w:val="single" w:sz="18" w:space="0" w:color="C0C0C0"/>
              <w:left w:val="single" w:sz="18" w:space="0" w:color="C0C0C0"/>
              <w:bottom w:val="single" w:sz="18" w:space="0" w:color="C0C0C0"/>
              <w:right w:val="single" w:sz="18" w:space="0" w:color="C0C0C0"/>
            </w:tcBorders>
            <w:vAlign w:val="center"/>
          </w:tcPr>
          <w:p w14:paraId="5C51329A" w14:textId="77777777" w:rsidR="00067AB0" w:rsidRPr="00B36C2E" w:rsidRDefault="00000000">
            <w:pPr>
              <w:rPr>
                <w:color w:val="000000" w:themeColor="text1"/>
              </w:rPr>
            </w:pPr>
            <w:r w:rsidRPr="00B36C2E">
              <w:rPr>
                <w:rFonts w:ascii="Times New Roman" w:eastAsia="Times New Roman" w:hAnsi="Times New Roman" w:cs="Times New Roman"/>
                <w:color w:val="000000" w:themeColor="text1"/>
              </w:rPr>
              <w:t>Eil. Nr.</w:t>
            </w:r>
          </w:p>
        </w:tc>
        <w:tc>
          <w:tcPr>
            <w:tcW w:w="3915" w:type="dxa"/>
            <w:tcBorders>
              <w:top w:val="single" w:sz="18" w:space="0" w:color="C0C0C0"/>
              <w:left w:val="single" w:sz="18" w:space="0" w:color="C0C0C0"/>
              <w:bottom w:val="single" w:sz="18" w:space="0" w:color="C0C0C0"/>
              <w:right w:val="single" w:sz="18" w:space="0" w:color="C0C0C0"/>
            </w:tcBorders>
            <w:vAlign w:val="center"/>
          </w:tcPr>
          <w:p w14:paraId="320F28B8" w14:textId="77777777" w:rsidR="00067AB0" w:rsidRPr="00B36C2E" w:rsidRDefault="00000000">
            <w:pPr>
              <w:rPr>
                <w:color w:val="000000" w:themeColor="text1"/>
              </w:rPr>
            </w:pPr>
            <w:r w:rsidRPr="00B36C2E">
              <w:rPr>
                <w:rFonts w:ascii="Times New Roman" w:eastAsia="Times New Roman" w:hAnsi="Times New Roman" w:cs="Times New Roman"/>
                <w:color w:val="000000" w:themeColor="text1"/>
              </w:rPr>
              <w:t>Vertinimo kriterijai</w:t>
            </w:r>
          </w:p>
        </w:tc>
        <w:tc>
          <w:tcPr>
            <w:tcW w:w="3259" w:type="dxa"/>
            <w:tcBorders>
              <w:top w:val="single" w:sz="18" w:space="0" w:color="C0C0C0"/>
              <w:left w:val="single" w:sz="18" w:space="0" w:color="C0C0C0"/>
              <w:bottom w:val="single" w:sz="18" w:space="0" w:color="C0C0C0"/>
              <w:right w:val="single" w:sz="18" w:space="0" w:color="C0C0C0"/>
            </w:tcBorders>
          </w:tcPr>
          <w:p w14:paraId="0A99EE78" w14:textId="77777777" w:rsidR="00067AB0" w:rsidRPr="00B36C2E" w:rsidRDefault="00000000">
            <w:pPr>
              <w:rPr>
                <w:color w:val="000000" w:themeColor="text1"/>
              </w:rPr>
            </w:pPr>
            <w:r w:rsidRPr="00B36C2E">
              <w:rPr>
                <w:rFonts w:ascii="Times New Roman" w:eastAsia="Times New Roman" w:hAnsi="Times New Roman" w:cs="Times New Roman"/>
                <w:color w:val="000000" w:themeColor="text1"/>
              </w:rPr>
              <w:t>Kokybės kriterijaus parametrui suteikiami balai</w:t>
            </w:r>
          </w:p>
        </w:tc>
        <w:tc>
          <w:tcPr>
            <w:tcW w:w="1832" w:type="dxa"/>
            <w:tcBorders>
              <w:top w:val="single" w:sz="18" w:space="0" w:color="C0C0C0"/>
              <w:left w:val="single" w:sz="18" w:space="0" w:color="C0C0C0"/>
              <w:bottom w:val="single" w:sz="18" w:space="0" w:color="C0C0C0"/>
              <w:right w:val="single" w:sz="18" w:space="0" w:color="C0C0C0"/>
            </w:tcBorders>
            <w:vAlign w:val="center"/>
          </w:tcPr>
          <w:p w14:paraId="4E5E19FB" w14:textId="77777777" w:rsidR="00067AB0" w:rsidRPr="00B36C2E" w:rsidRDefault="00000000">
            <w:pPr>
              <w:rPr>
                <w:color w:val="000000" w:themeColor="text1"/>
              </w:rPr>
            </w:pPr>
            <w:r w:rsidRPr="00B36C2E">
              <w:rPr>
                <w:rFonts w:ascii="Times New Roman" w:eastAsia="Times New Roman" w:hAnsi="Times New Roman" w:cs="Times New Roman"/>
                <w:color w:val="000000" w:themeColor="text1"/>
              </w:rPr>
              <w:t>Lyginamasis svoris ekonominio naudingumo įvertinime</w:t>
            </w:r>
          </w:p>
        </w:tc>
      </w:tr>
      <w:tr w:rsidR="00B36C2E" w:rsidRPr="00B36C2E" w14:paraId="437E3025" w14:textId="77777777">
        <w:trPr>
          <w:trHeight w:val="379"/>
          <w:jc w:val="center"/>
        </w:trPr>
        <w:tc>
          <w:tcPr>
            <w:tcW w:w="615" w:type="dxa"/>
            <w:tcBorders>
              <w:top w:val="single" w:sz="18" w:space="0" w:color="C0C0C0"/>
              <w:left w:val="single" w:sz="18" w:space="0" w:color="C0C0C0"/>
              <w:bottom w:val="single" w:sz="18" w:space="0" w:color="C0C0C0"/>
              <w:right w:val="single" w:sz="18" w:space="0" w:color="C0C0C0"/>
            </w:tcBorders>
            <w:vAlign w:val="center"/>
          </w:tcPr>
          <w:p w14:paraId="20D6BA31" w14:textId="77777777" w:rsidR="00067AB0" w:rsidRPr="00B36C2E" w:rsidRDefault="00000000">
            <w:pPr>
              <w:rPr>
                <w:color w:val="000000" w:themeColor="text1"/>
              </w:rPr>
            </w:pPr>
            <w:r w:rsidRPr="00B36C2E">
              <w:rPr>
                <w:rFonts w:ascii="Times New Roman" w:eastAsia="Times New Roman" w:hAnsi="Times New Roman" w:cs="Times New Roman"/>
                <w:color w:val="000000" w:themeColor="text1"/>
              </w:rPr>
              <w:t>1.</w:t>
            </w:r>
          </w:p>
        </w:tc>
        <w:tc>
          <w:tcPr>
            <w:tcW w:w="3915" w:type="dxa"/>
            <w:tcBorders>
              <w:top w:val="single" w:sz="18" w:space="0" w:color="C0C0C0"/>
              <w:left w:val="single" w:sz="18" w:space="0" w:color="C0C0C0"/>
              <w:bottom w:val="single" w:sz="18" w:space="0" w:color="C0C0C0"/>
              <w:right w:val="single" w:sz="18" w:space="0" w:color="C0C0C0"/>
            </w:tcBorders>
          </w:tcPr>
          <w:p w14:paraId="68B1A6F1" w14:textId="77777777" w:rsidR="00067AB0" w:rsidRPr="00B36C2E" w:rsidRDefault="00000000">
            <w:pPr>
              <w:rPr>
                <w:color w:val="000000" w:themeColor="text1"/>
              </w:rPr>
            </w:pPr>
            <w:r w:rsidRPr="00B36C2E">
              <w:rPr>
                <w:rFonts w:ascii="Times New Roman" w:eastAsia="Times New Roman" w:hAnsi="Times New Roman" w:cs="Times New Roman"/>
                <w:b/>
                <w:bCs/>
                <w:color w:val="000000" w:themeColor="text1"/>
              </w:rPr>
              <w:t>Pasiūlymo kaina (C)</w:t>
            </w:r>
          </w:p>
        </w:tc>
        <w:tc>
          <w:tcPr>
            <w:tcW w:w="3259" w:type="dxa"/>
            <w:tcBorders>
              <w:top w:val="single" w:sz="18" w:space="0" w:color="C0C0C0"/>
              <w:left w:val="single" w:sz="18" w:space="0" w:color="C0C0C0"/>
              <w:bottom w:val="single" w:sz="18" w:space="0" w:color="C0C0C0"/>
              <w:right w:val="single" w:sz="18" w:space="0" w:color="C0C0C0"/>
            </w:tcBorders>
          </w:tcPr>
          <w:p w14:paraId="025E4DC9" w14:textId="77777777" w:rsidR="00067AB0" w:rsidRPr="00B36C2E" w:rsidRDefault="00067AB0">
            <w:pPr>
              <w:rPr>
                <w:rFonts w:ascii="Times New Roman" w:eastAsia="Times New Roman" w:hAnsi="Times New Roman" w:cs="Times New Roman"/>
                <w:color w:val="000000" w:themeColor="text1"/>
              </w:rPr>
            </w:pPr>
          </w:p>
        </w:tc>
        <w:tc>
          <w:tcPr>
            <w:tcW w:w="1832" w:type="dxa"/>
            <w:tcBorders>
              <w:top w:val="single" w:sz="18" w:space="0" w:color="C0C0C0"/>
              <w:left w:val="single" w:sz="18" w:space="0" w:color="C0C0C0"/>
              <w:bottom w:val="single" w:sz="18" w:space="0" w:color="C0C0C0"/>
              <w:right w:val="single" w:sz="18" w:space="0" w:color="C0C0C0"/>
            </w:tcBorders>
            <w:vAlign w:val="center"/>
          </w:tcPr>
          <w:p w14:paraId="76DAD083" w14:textId="5C6C1B0F" w:rsidR="00067AB0" w:rsidRPr="00B36C2E" w:rsidRDefault="00000000">
            <w:pPr>
              <w:rPr>
                <w:color w:val="000000" w:themeColor="text1"/>
              </w:rPr>
            </w:pPr>
            <w:r w:rsidRPr="00B36C2E">
              <w:rPr>
                <w:rFonts w:ascii="Times New Roman" w:eastAsia="Times New Roman" w:hAnsi="Times New Roman" w:cs="Times New Roman"/>
                <w:color w:val="000000" w:themeColor="text1"/>
              </w:rPr>
              <w:t>X=</w:t>
            </w:r>
            <w:r w:rsidR="00E47A9E" w:rsidRPr="00B36C2E">
              <w:rPr>
                <w:rFonts w:ascii="Times New Roman" w:eastAsia="Times New Roman" w:hAnsi="Times New Roman" w:cs="Times New Roman"/>
                <w:color w:val="000000" w:themeColor="text1"/>
              </w:rPr>
              <w:t>72</w:t>
            </w:r>
          </w:p>
        </w:tc>
      </w:tr>
      <w:tr w:rsidR="00B36C2E" w:rsidRPr="00B36C2E" w14:paraId="22D3A848" w14:textId="77777777">
        <w:trPr>
          <w:trHeight w:val="261"/>
          <w:jc w:val="center"/>
        </w:trPr>
        <w:tc>
          <w:tcPr>
            <w:tcW w:w="615" w:type="dxa"/>
            <w:tcBorders>
              <w:top w:val="single" w:sz="18" w:space="0" w:color="C0C0C0"/>
              <w:left w:val="single" w:sz="18" w:space="0" w:color="C0C0C0"/>
              <w:bottom w:val="single" w:sz="18" w:space="0" w:color="C0C0C0"/>
              <w:right w:val="single" w:sz="18" w:space="0" w:color="C0C0C0"/>
            </w:tcBorders>
            <w:vAlign w:val="center"/>
          </w:tcPr>
          <w:p w14:paraId="5B09E444" w14:textId="77777777" w:rsidR="00067AB0" w:rsidRPr="00B36C2E" w:rsidRDefault="00000000">
            <w:pPr>
              <w:rPr>
                <w:color w:val="000000" w:themeColor="text1"/>
              </w:rPr>
            </w:pPr>
            <w:r w:rsidRPr="00B36C2E">
              <w:rPr>
                <w:rFonts w:ascii="Times New Roman" w:eastAsia="Times New Roman" w:hAnsi="Times New Roman" w:cs="Times New Roman"/>
                <w:color w:val="000000" w:themeColor="text1"/>
              </w:rPr>
              <w:t>2.</w:t>
            </w:r>
          </w:p>
        </w:tc>
        <w:tc>
          <w:tcPr>
            <w:tcW w:w="3915" w:type="dxa"/>
            <w:tcBorders>
              <w:top w:val="single" w:sz="18" w:space="0" w:color="C0C0C0"/>
              <w:left w:val="single" w:sz="18" w:space="0" w:color="C0C0C0"/>
              <w:bottom w:val="single" w:sz="18" w:space="0" w:color="C0C0C0"/>
              <w:right w:val="single" w:sz="18" w:space="0" w:color="C0C0C0"/>
            </w:tcBorders>
          </w:tcPr>
          <w:p w14:paraId="2586E2F7" w14:textId="77777777" w:rsidR="00067AB0" w:rsidRPr="00B36C2E" w:rsidRDefault="00000000">
            <w:pPr>
              <w:rPr>
                <w:color w:val="000000" w:themeColor="text1"/>
              </w:rPr>
            </w:pPr>
            <w:r w:rsidRPr="00B36C2E">
              <w:rPr>
                <w:rFonts w:ascii="Times New Roman" w:eastAsia="Times New Roman" w:hAnsi="Times New Roman" w:cs="Times New Roman"/>
                <w:b/>
                <w:bCs/>
                <w:color w:val="000000" w:themeColor="text1"/>
              </w:rPr>
              <w:t>Kokybės kriterijus (T)</w:t>
            </w:r>
          </w:p>
        </w:tc>
        <w:tc>
          <w:tcPr>
            <w:tcW w:w="3259" w:type="dxa"/>
            <w:tcBorders>
              <w:top w:val="single" w:sz="18" w:space="0" w:color="C0C0C0"/>
              <w:left w:val="single" w:sz="18" w:space="0" w:color="C0C0C0"/>
              <w:bottom w:val="single" w:sz="18" w:space="0" w:color="C0C0C0"/>
              <w:right w:val="single" w:sz="18" w:space="0" w:color="C0C0C0"/>
            </w:tcBorders>
          </w:tcPr>
          <w:p w14:paraId="42BDE48A" w14:textId="77777777" w:rsidR="00067AB0" w:rsidRPr="00B36C2E" w:rsidRDefault="00067AB0">
            <w:pPr>
              <w:ind w:left="18" w:hanging="18"/>
              <w:rPr>
                <w:rFonts w:ascii="Times New Roman" w:eastAsia="Times New Roman" w:hAnsi="Times New Roman" w:cs="Times New Roman"/>
                <w:color w:val="000000" w:themeColor="text1"/>
              </w:rPr>
            </w:pPr>
          </w:p>
        </w:tc>
        <w:tc>
          <w:tcPr>
            <w:tcW w:w="1832" w:type="dxa"/>
            <w:tcBorders>
              <w:top w:val="single" w:sz="18" w:space="0" w:color="C0C0C0"/>
              <w:left w:val="single" w:sz="18" w:space="0" w:color="C0C0C0"/>
              <w:bottom w:val="single" w:sz="18" w:space="0" w:color="C0C0C0"/>
              <w:right w:val="single" w:sz="18" w:space="0" w:color="C0C0C0"/>
            </w:tcBorders>
            <w:vAlign w:val="center"/>
          </w:tcPr>
          <w:p w14:paraId="09F54E90" w14:textId="77777777" w:rsidR="00067AB0" w:rsidRPr="00B36C2E" w:rsidRDefault="00067AB0">
            <w:pPr>
              <w:ind w:left="-262" w:firstLine="262"/>
              <w:rPr>
                <w:rFonts w:ascii="Times New Roman" w:eastAsia="Times New Roman" w:hAnsi="Times New Roman" w:cs="Times New Roman"/>
                <w:color w:val="000000" w:themeColor="text1"/>
              </w:rPr>
            </w:pPr>
          </w:p>
        </w:tc>
      </w:tr>
      <w:tr w:rsidR="00067AB0" w:rsidRPr="00B36C2E" w14:paraId="4E900636" w14:textId="77777777">
        <w:trPr>
          <w:trHeight w:val="906"/>
          <w:jc w:val="center"/>
        </w:trPr>
        <w:tc>
          <w:tcPr>
            <w:tcW w:w="615" w:type="dxa"/>
            <w:tcBorders>
              <w:top w:val="single" w:sz="18" w:space="0" w:color="C0C0C0"/>
              <w:left w:val="single" w:sz="18" w:space="0" w:color="C0C0C0"/>
              <w:bottom w:val="single" w:sz="18" w:space="0" w:color="C0C0C0"/>
              <w:right w:val="single" w:sz="18" w:space="0" w:color="C0C0C0"/>
            </w:tcBorders>
            <w:vAlign w:val="center"/>
          </w:tcPr>
          <w:p w14:paraId="2CEB8DF3" w14:textId="77777777" w:rsidR="00067AB0" w:rsidRPr="00B36C2E" w:rsidRDefault="00000000">
            <w:pPr>
              <w:rPr>
                <w:color w:val="000000" w:themeColor="text1"/>
              </w:rPr>
            </w:pPr>
            <w:r w:rsidRPr="00B36C2E">
              <w:rPr>
                <w:rFonts w:ascii="Times New Roman" w:eastAsia="Times New Roman" w:hAnsi="Times New Roman" w:cs="Times New Roman"/>
                <w:color w:val="000000" w:themeColor="text1"/>
              </w:rPr>
              <w:t>2.1.</w:t>
            </w:r>
          </w:p>
        </w:tc>
        <w:tc>
          <w:tcPr>
            <w:tcW w:w="3915" w:type="dxa"/>
            <w:tcBorders>
              <w:top w:val="single" w:sz="18" w:space="0" w:color="C0C0C0"/>
              <w:left w:val="single" w:sz="18" w:space="0" w:color="C0C0C0"/>
              <w:bottom w:val="single" w:sz="18" w:space="0" w:color="C0C0C0"/>
              <w:right w:val="single" w:sz="18" w:space="0" w:color="C0C0C0"/>
            </w:tcBorders>
          </w:tcPr>
          <w:p w14:paraId="63B17B2B" w14:textId="77777777" w:rsidR="00067AB0" w:rsidRPr="00B36C2E" w:rsidRDefault="00000000">
            <w:pPr>
              <w:ind w:left="-261" w:firstLine="261"/>
              <w:rPr>
                <w:rFonts w:ascii="Times New Roman" w:eastAsia="Times New Roman" w:hAnsi="Times New Roman" w:cs="Times New Roman"/>
                <w:color w:val="000000" w:themeColor="text1"/>
              </w:rPr>
            </w:pPr>
            <w:r w:rsidRPr="00B36C2E">
              <w:rPr>
                <w:rFonts w:ascii="Times New Roman" w:eastAsia="Times New Roman" w:hAnsi="Times New Roman" w:cs="Times New Roman"/>
                <w:i/>
                <w:iCs/>
                <w:color w:val="000000" w:themeColor="text1"/>
              </w:rPr>
              <w:t xml:space="preserve">Pirmas parametras </w:t>
            </w:r>
            <w:r w:rsidRPr="00B36C2E">
              <w:rPr>
                <w:rFonts w:ascii="Times New Roman" w:eastAsia="Times New Roman" w:hAnsi="Times New Roman" w:cs="Times New Roman"/>
                <w:color w:val="000000" w:themeColor="text1"/>
              </w:rPr>
              <w:t>(P</w:t>
            </w:r>
            <w:r w:rsidRPr="00B36C2E">
              <w:rPr>
                <w:rFonts w:ascii="Times New Roman" w:eastAsia="Times New Roman" w:hAnsi="Times New Roman" w:cs="Times New Roman"/>
                <w:color w:val="000000" w:themeColor="text1"/>
                <w:vertAlign w:val="subscript"/>
              </w:rPr>
              <w:t>1</w:t>
            </w:r>
            <w:r w:rsidRPr="00B36C2E">
              <w:rPr>
                <w:rFonts w:ascii="Times New Roman" w:eastAsia="Times New Roman" w:hAnsi="Times New Roman" w:cs="Times New Roman"/>
                <w:color w:val="000000" w:themeColor="text1"/>
              </w:rPr>
              <w:t>)</w:t>
            </w:r>
          </w:p>
          <w:p w14:paraId="2ACEFCEF" w14:textId="77777777" w:rsidR="00067AB0" w:rsidRPr="00B36C2E" w:rsidRDefault="00000000">
            <w:pPr>
              <w:rPr>
                <w:color w:val="000000" w:themeColor="text1"/>
              </w:rPr>
            </w:pPr>
            <w:r w:rsidRPr="00B36C2E">
              <w:rPr>
                <w:rFonts w:ascii="Times New Roman" w:eastAsia="Times New Roman" w:hAnsi="Times New Roman" w:cs="Times New Roman"/>
                <w:color w:val="000000" w:themeColor="text1"/>
              </w:rPr>
              <w:t>Siūlomų specialistų patirtis</w:t>
            </w:r>
          </w:p>
        </w:tc>
        <w:tc>
          <w:tcPr>
            <w:tcW w:w="3259" w:type="dxa"/>
            <w:tcBorders>
              <w:top w:val="single" w:sz="18" w:space="0" w:color="C0C0C0"/>
              <w:left w:val="single" w:sz="18" w:space="0" w:color="C0C0C0"/>
              <w:bottom w:val="single" w:sz="18" w:space="0" w:color="C0C0C0"/>
              <w:right w:val="single" w:sz="18" w:space="0" w:color="C0C0C0"/>
            </w:tcBorders>
          </w:tcPr>
          <w:p w14:paraId="61CA2E45" w14:textId="77777777" w:rsidR="00067AB0" w:rsidRPr="00B36C2E" w:rsidRDefault="00067AB0">
            <w:pPr>
              <w:ind w:left="18"/>
              <w:rPr>
                <w:color w:val="000000" w:themeColor="text1"/>
              </w:rPr>
            </w:pPr>
          </w:p>
          <w:p w14:paraId="245DF7EB" w14:textId="3411656F" w:rsidR="00067AB0" w:rsidRPr="00B36C2E" w:rsidRDefault="00955AD3">
            <w:pPr>
              <w:ind w:left="18" w:hanging="18"/>
              <w:rPr>
                <w:color w:val="000000" w:themeColor="text1"/>
              </w:rPr>
            </w:pPr>
            <w:r w:rsidRPr="00B36C2E">
              <w:rPr>
                <w:rFonts w:ascii="Times New Roman" w:eastAsia="Times New Roman" w:hAnsi="Times New Roman" w:cs="Times New Roman"/>
                <w:color w:val="000000" w:themeColor="text1"/>
              </w:rPr>
              <w:t xml:space="preserve">Maksimalus svoris: </w:t>
            </w:r>
            <w:r w:rsidR="00E47A9E" w:rsidRPr="00B36C2E">
              <w:rPr>
                <w:rFonts w:ascii="Times New Roman" w:eastAsia="Times New Roman" w:hAnsi="Times New Roman" w:cs="Times New Roman"/>
                <w:color w:val="000000" w:themeColor="text1"/>
              </w:rPr>
              <w:t xml:space="preserve">16 </w:t>
            </w:r>
            <w:r w:rsidRPr="00B36C2E">
              <w:rPr>
                <w:rFonts w:ascii="Times New Roman" w:eastAsia="Times New Roman" w:hAnsi="Times New Roman" w:cs="Times New Roman"/>
                <w:color w:val="000000" w:themeColor="text1"/>
              </w:rPr>
              <w:t>balų</w:t>
            </w:r>
          </w:p>
        </w:tc>
        <w:tc>
          <w:tcPr>
            <w:tcW w:w="1832" w:type="dxa"/>
            <w:tcBorders>
              <w:top w:val="single" w:sz="18" w:space="0" w:color="C0C0C0"/>
              <w:left w:val="single" w:sz="18" w:space="0" w:color="C0C0C0"/>
              <w:bottom w:val="single" w:sz="18" w:space="0" w:color="C0C0C0"/>
              <w:right w:val="single" w:sz="18" w:space="0" w:color="C0C0C0"/>
            </w:tcBorders>
            <w:vAlign w:val="center"/>
          </w:tcPr>
          <w:p w14:paraId="43FCA699" w14:textId="67FA867B" w:rsidR="00067AB0" w:rsidRPr="00B36C2E" w:rsidRDefault="00000000">
            <w:pPr>
              <w:ind w:left="-262" w:firstLine="262"/>
              <w:rPr>
                <w:color w:val="000000" w:themeColor="text1"/>
              </w:rPr>
            </w:pPr>
            <w:r w:rsidRPr="00B36C2E">
              <w:rPr>
                <w:rFonts w:ascii="Times New Roman" w:eastAsia="Times New Roman" w:hAnsi="Times New Roman" w:cs="Times New Roman"/>
                <w:color w:val="000000" w:themeColor="text1"/>
              </w:rPr>
              <w:t>Y</w:t>
            </w:r>
            <w:r w:rsidRPr="00B36C2E">
              <w:rPr>
                <w:rFonts w:ascii="Times New Roman" w:eastAsia="Times New Roman" w:hAnsi="Times New Roman" w:cs="Times New Roman"/>
                <w:color w:val="000000" w:themeColor="text1"/>
                <w:vertAlign w:val="subscript"/>
              </w:rPr>
              <w:t xml:space="preserve"> </w:t>
            </w:r>
            <w:r w:rsidRPr="00B36C2E">
              <w:rPr>
                <w:rFonts w:ascii="Times New Roman" w:eastAsia="Times New Roman" w:hAnsi="Times New Roman" w:cs="Times New Roman"/>
                <w:color w:val="000000" w:themeColor="text1"/>
              </w:rPr>
              <w:t>=</w:t>
            </w:r>
            <w:r w:rsidR="00E47A9E" w:rsidRPr="00B36C2E">
              <w:rPr>
                <w:rFonts w:ascii="Times New Roman" w:eastAsia="Times New Roman" w:hAnsi="Times New Roman" w:cs="Times New Roman"/>
                <w:color w:val="000000" w:themeColor="text1"/>
              </w:rPr>
              <w:t>28</w:t>
            </w:r>
          </w:p>
        </w:tc>
      </w:tr>
    </w:tbl>
    <w:p w14:paraId="064B1C2A" w14:textId="77777777" w:rsidR="00067AB0" w:rsidRPr="00B36C2E" w:rsidRDefault="00067AB0">
      <w:pPr>
        <w:tabs>
          <w:tab w:val="left" w:pos="644"/>
          <w:tab w:val="left" w:pos="927"/>
        </w:tabs>
        <w:ind w:left="360"/>
        <w:jc w:val="both"/>
        <w:rPr>
          <w:rFonts w:ascii="Times New Roman" w:eastAsia="Times New Roman" w:hAnsi="Times New Roman" w:cs="Times New Roman"/>
          <w:color w:val="000000" w:themeColor="text1"/>
        </w:rPr>
      </w:pPr>
    </w:p>
    <w:p w14:paraId="0A8422DF" w14:textId="32747A06" w:rsidR="00067AB0" w:rsidRPr="00B36C2E" w:rsidRDefault="00000000" w:rsidP="005601E7">
      <w:pPr>
        <w:pStyle w:val="Sraopastraipa"/>
        <w:numPr>
          <w:ilvl w:val="0"/>
          <w:numId w:val="13"/>
        </w:numPr>
        <w:tabs>
          <w:tab w:val="left" w:pos="284"/>
          <w:tab w:val="left" w:pos="567"/>
        </w:tabs>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Pasiūlymo ekonominis naudingumas (EN) apskaičiuojamas sudedant tiekėjo Pasiūlymo kainos (C) ir kokybės kriterijaus (T) balus (ekonominio naudingumo balas apvalinimas dviejų skaitmenų po kablelio tikslumu):</w:t>
      </w:r>
    </w:p>
    <w:p w14:paraId="0A3A6D8D" w14:textId="77777777" w:rsidR="00067AB0" w:rsidRPr="00B36C2E" w:rsidRDefault="00000000">
      <w:pPr>
        <w:tabs>
          <w:tab w:val="left" w:pos="0"/>
          <w:tab w:val="left" w:pos="567"/>
        </w:tabs>
        <w:jc w:val="center"/>
        <w:rPr>
          <w:rFonts w:ascii="Times New Roman" w:eastAsia="Times New Roman" w:hAnsi="Times New Roman" w:cs="Times New Roman"/>
          <w:color w:val="000000" w:themeColor="text1"/>
        </w:rPr>
      </w:pPr>
      <w:r w:rsidRPr="00B36C2E">
        <w:rPr>
          <w:rFonts w:ascii="Times New Roman" w:eastAsia="Times New Roman" w:hAnsi="Times New Roman" w:cs="Times New Roman"/>
          <w:b/>
          <w:bCs/>
          <w:i/>
          <w:iCs/>
          <w:color w:val="000000" w:themeColor="text1"/>
        </w:rPr>
        <w:t>EN = C + T</w:t>
      </w:r>
    </w:p>
    <w:p w14:paraId="7E8977F6" w14:textId="77777777" w:rsidR="00067AB0" w:rsidRPr="00B36C2E" w:rsidRDefault="00067AB0">
      <w:pPr>
        <w:tabs>
          <w:tab w:val="left" w:pos="0"/>
          <w:tab w:val="left" w:pos="567"/>
        </w:tabs>
        <w:jc w:val="center"/>
        <w:rPr>
          <w:rFonts w:ascii="Times New Roman" w:eastAsia="Times New Roman" w:hAnsi="Times New Roman" w:cs="Times New Roman"/>
          <w:color w:val="000000" w:themeColor="text1"/>
        </w:rPr>
      </w:pPr>
    </w:p>
    <w:p w14:paraId="7ACC0BFA" w14:textId="77777777" w:rsidR="00067AB0" w:rsidRPr="00B36C2E" w:rsidRDefault="00000000">
      <w:pPr>
        <w:tabs>
          <w:tab w:val="left" w:pos="284"/>
        </w:tabs>
        <w:ind w:firstLine="426"/>
        <w:jc w:val="both"/>
        <w:rPr>
          <w:color w:val="000000" w:themeColor="text1"/>
        </w:rPr>
      </w:pPr>
      <w:r w:rsidRPr="00B36C2E">
        <w:rPr>
          <w:rFonts w:ascii="Times New Roman" w:eastAsia="Times New Roman" w:hAnsi="Times New Roman" w:cs="Times New Roman"/>
          <w:color w:val="000000" w:themeColor="text1"/>
        </w:rPr>
        <w:t>3. Kriterijaus „Pasiūlymo kaina“ (C) balai apskaičiuojami mažiausios pasiūlytos pasiūlymo kainos (C</w:t>
      </w:r>
      <w:r w:rsidRPr="00B36C2E">
        <w:rPr>
          <w:rFonts w:ascii="Times New Roman" w:eastAsia="Times New Roman" w:hAnsi="Times New Roman" w:cs="Times New Roman"/>
          <w:color w:val="000000" w:themeColor="text1"/>
          <w:vertAlign w:val="subscript"/>
        </w:rPr>
        <w:t>min</w:t>
      </w:r>
      <w:r w:rsidRPr="00B36C2E">
        <w:rPr>
          <w:rFonts w:ascii="Times New Roman" w:eastAsia="Times New Roman" w:hAnsi="Times New Roman" w:cs="Times New Roman"/>
          <w:color w:val="000000" w:themeColor="text1"/>
        </w:rPr>
        <w:t>) ir vertinamo pasiūlymo kainos (C</w:t>
      </w:r>
      <w:r w:rsidRPr="00B36C2E">
        <w:rPr>
          <w:rFonts w:ascii="Times New Roman" w:eastAsia="Times New Roman" w:hAnsi="Times New Roman" w:cs="Times New Roman"/>
          <w:color w:val="000000" w:themeColor="text1"/>
          <w:vertAlign w:val="subscript"/>
        </w:rPr>
        <w:t>p</w:t>
      </w:r>
      <w:r w:rsidRPr="00B36C2E">
        <w:rPr>
          <w:rFonts w:ascii="Times New Roman" w:eastAsia="Times New Roman" w:hAnsi="Times New Roman" w:cs="Times New Roman"/>
          <w:color w:val="000000" w:themeColor="text1"/>
        </w:rPr>
        <w:t>) santykį padauginant iš kainos lyginamojo svorio (X) pagal šią formulę:</w:t>
      </w:r>
    </w:p>
    <w:p w14:paraId="00F48084" w14:textId="77777777" w:rsidR="00067AB0" w:rsidRPr="00B36C2E" w:rsidRDefault="00000000">
      <w:pPr>
        <w:tabs>
          <w:tab w:val="left" w:pos="284"/>
        </w:tabs>
        <w:jc w:val="center"/>
        <w:rPr>
          <w:rFonts w:ascii="Times New Roman" w:eastAsia="Times New Roman" w:hAnsi="Times New Roman" w:cs="Times New Roman"/>
          <w:color w:val="000000" w:themeColor="text1"/>
        </w:rPr>
      </w:pPr>
      <w:r w:rsidRPr="00B36C2E">
        <w:rPr>
          <w:noProof/>
          <w:color w:val="000000" w:themeColor="text1"/>
        </w:rPr>
        <w:drawing>
          <wp:inline distT="0" distB="0" distL="0" distR="0" wp14:anchorId="66F5C58B" wp14:editId="7DA85E5A">
            <wp:extent cx="778510" cy="465455"/>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2.png"/>
                    <pic:cNvPicPr>
                      <a:picLocks noChangeAspect="1" noChangeArrowheads="1"/>
                    </pic:cNvPicPr>
                  </pic:nvPicPr>
                  <pic:blipFill>
                    <a:blip r:embed="rId7"/>
                    <a:stretch>
                      <a:fillRect/>
                    </a:stretch>
                  </pic:blipFill>
                  <pic:spPr bwMode="auto">
                    <a:xfrm>
                      <a:off x="0" y="0"/>
                      <a:ext cx="778510" cy="465455"/>
                    </a:xfrm>
                    <a:prstGeom prst="rect">
                      <a:avLst/>
                    </a:prstGeom>
                  </pic:spPr>
                </pic:pic>
              </a:graphicData>
            </a:graphic>
          </wp:inline>
        </w:drawing>
      </w:r>
    </w:p>
    <w:p w14:paraId="3EF303D2" w14:textId="77777777" w:rsidR="00067AB0" w:rsidRPr="00B36C2E" w:rsidRDefault="00067AB0">
      <w:pPr>
        <w:tabs>
          <w:tab w:val="left" w:pos="284"/>
        </w:tabs>
        <w:jc w:val="center"/>
        <w:rPr>
          <w:rFonts w:ascii="Times New Roman" w:eastAsia="Times New Roman" w:hAnsi="Times New Roman" w:cs="Times New Roman"/>
          <w:color w:val="000000" w:themeColor="text1"/>
        </w:rPr>
      </w:pPr>
    </w:p>
    <w:p w14:paraId="0BE66E27" w14:textId="77777777" w:rsidR="00067AB0" w:rsidRPr="00B36C2E" w:rsidRDefault="00000000">
      <w:pPr>
        <w:ind w:firstLine="142"/>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i/>
          <w:iCs/>
          <w:color w:val="000000" w:themeColor="text1"/>
        </w:rPr>
        <w:t>C</w:t>
      </w:r>
      <w:r w:rsidRPr="00B36C2E">
        <w:rPr>
          <w:rFonts w:ascii="Times New Roman" w:eastAsia="Times New Roman" w:hAnsi="Times New Roman" w:cs="Times New Roman"/>
          <w:color w:val="000000" w:themeColor="text1"/>
        </w:rPr>
        <w:t xml:space="preserve"> – Pasiūlymo kaina konkretaus dalyvio pagal nurodytą kriterijų (balais);</w:t>
      </w:r>
    </w:p>
    <w:p w14:paraId="221C8B76" w14:textId="77777777" w:rsidR="00067AB0" w:rsidRPr="00B36C2E" w:rsidRDefault="00000000">
      <w:pPr>
        <w:tabs>
          <w:tab w:val="left" w:pos="709"/>
        </w:tabs>
        <w:ind w:firstLine="142"/>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i/>
          <w:iCs/>
          <w:color w:val="000000" w:themeColor="text1"/>
        </w:rPr>
        <w:t>C</w:t>
      </w:r>
      <w:r w:rsidRPr="00B36C2E">
        <w:rPr>
          <w:rFonts w:ascii="Times New Roman" w:eastAsia="Times New Roman" w:hAnsi="Times New Roman" w:cs="Times New Roman"/>
          <w:i/>
          <w:iCs/>
          <w:color w:val="000000" w:themeColor="text1"/>
          <w:vertAlign w:val="subscript"/>
        </w:rPr>
        <w:t xml:space="preserve">min </w:t>
      </w:r>
      <w:r w:rsidRPr="00B36C2E">
        <w:rPr>
          <w:rFonts w:ascii="Times New Roman" w:eastAsia="Times New Roman" w:hAnsi="Times New Roman" w:cs="Times New Roman"/>
          <w:color w:val="000000" w:themeColor="text1"/>
        </w:rPr>
        <w:t>– visų dalyvių pasiūlymų mažiausia Pasiūlymo kaina (eurais);</w:t>
      </w:r>
    </w:p>
    <w:p w14:paraId="3C1EF7AC" w14:textId="77777777" w:rsidR="00067AB0" w:rsidRPr="00B36C2E" w:rsidRDefault="00000000">
      <w:pPr>
        <w:ind w:firstLine="142"/>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i/>
          <w:iCs/>
          <w:color w:val="000000" w:themeColor="text1"/>
        </w:rPr>
        <w:t>C</w:t>
      </w:r>
      <w:r w:rsidRPr="00B36C2E">
        <w:rPr>
          <w:rFonts w:ascii="Times New Roman" w:eastAsia="Times New Roman" w:hAnsi="Times New Roman" w:cs="Times New Roman"/>
          <w:i/>
          <w:iCs/>
          <w:color w:val="000000" w:themeColor="text1"/>
          <w:vertAlign w:val="subscript"/>
        </w:rPr>
        <w:t>p</w:t>
      </w:r>
      <w:r w:rsidRPr="00B36C2E">
        <w:rPr>
          <w:rFonts w:ascii="Times New Roman" w:eastAsia="Times New Roman" w:hAnsi="Times New Roman" w:cs="Times New Roman"/>
          <w:i/>
          <w:iCs/>
          <w:color w:val="000000" w:themeColor="text1"/>
        </w:rPr>
        <w:t xml:space="preserve"> </w:t>
      </w:r>
      <w:r w:rsidRPr="00B36C2E">
        <w:rPr>
          <w:rFonts w:ascii="Times New Roman" w:eastAsia="Times New Roman" w:hAnsi="Times New Roman" w:cs="Times New Roman"/>
          <w:color w:val="000000" w:themeColor="text1"/>
        </w:rPr>
        <w:t xml:space="preserve"> – konkretaus dalyvio pasiūlyta Pasiūlymo kaina (eurais);</w:t>
      </w:r>
    </w:p>
    <w:p w14:paraId="0B10581B" w14:textId="77777777" w:rsidR="00067AB0" w:rsidRPr="00B36C2E" w:rsidRDefault="00000000">
      <w:pPr>
        <w:tabs>
          <w:tab w:val="left" w:pos="714"/>
          <w:tab w:val="left" w:pos="851"/>
          <w:tab w:val="left" w:pos="1134"/>
        </w:tabs>
        <w:ind w:firstLine="142"/>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i/>
          <w:iCs/>
          <w:color w:val="000000" w:themeColor="text1"/>
        </w:rPr>
        <w:t>X</w:t>
      </w:r>
      <w:r w:rsidRPr="00B36C2E">
        <w:rPr>
          <w:rFonts w:ascii="Times New Roman" w:eastAsia="Times New Roman" w:hAnsi="Times New Roman" w:cs="Times New Roman"/>
          <w:color w:val="000000" w:themeColor="text1"/>
        </w:rPr>
        <w:t xml:space="preserve"> – lyginamojo svorio ekonominio naudingumo įvertinime koeficientas.</w:t>
      </w:r>
    </w:p>
    <w:p w14:paraId="0D10B663" w14:textId="77777777" w:rsidR="00067AB0" w:rsidRPr="00B36C2E" w:rsidRDefault="00067AB0">
      <w:pPr>
        <w:tabs>
          <w:tab w:val="left" w:pos="714"/>
          <w:tab w:val="left" w:pos="851"/>
          <w:tab w:val="left" w:pos="1134"/>
        </w:tabs>
        <w:ind w:firstLine="142"/>
        <w:jc w:val="both"/>
        <w:rPr>
          <w:rFonts w:ascii="Times New Roman" w:eastAsia="Times New Roman" w:hAnsi="Times New Roman" w:cs="Times New Roman"/>
          <w:color w:val="000000" w:themeColor="text1"/>
        </w:rPr>
      </w:pPr>
    </w:p>
    <w:p w14:paraId="5531BEBE" w14:textId="56941D23" w:rsidR="00067AB0" w:rsidRPr="00B36C2E" w:rsidRDefault="00000000" w:rsidP="005601E7">
      <w:pPr>
        <w:pStyle w:val="Sraopastraipa"/>
        <w:numPr>
          <w:ilvl w:val="0"/>
          <w:numId w:val="14"/>
        </w:numPr>
        <w:tabs>
          <w:tab w:val="left" w:pos="851"/>
        </w:tabs>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Kriterijaus</w:t>
      </w:r>
      <w:r w:rsidRPr="00B36C2E">
        <w:rPr>
          <w:rFonts w:ascii="Times New Roman" w:eastAsia="Times New Roman" w:hAnsi="Times New Roman" w:cs="Times New Roman"/>
          <w:b/>
          <w:bCs/>
          <w:color w:val="000000" w:themeColor="text1"/>
        </w:rPr>
        <w:t xml:space="preserve"> „</w:t>
      </w:r>
      <w:r w:rsidRPr="00B36C2E">
        <w:rPr>
          <w:rFonts w:ascii="Times New Roman" w:eastAsia="Times New Roman" w:hAnsi="Times New Roman" w:cs="Times New Roman"/>
          <w:color w:val="000000" w:themeColor="text1"/>
        </w:rPr>
        <w:t>Kokybės kriterijus“ (T)</w:t>
      </w:r>
      <w:r w:rsidRPr="00B36C2E">
        <w:rPr>
          <w:rFonts w:ascii="Times New Roman" w:eastAsia="Times New Roman" w:hAnsi="Times New Roman" w:cs="Times New Roman"/>
          <w:b/>
          <w:bCs/>
          <w:color w:val="000000" w:themeColor="text1"/>
        </w:rPr>
        <w:t xml:space="preserve"> </w:t>
      </w:r>
      <w:r w:rsidRPr="00B36C2E">
        <w:rPr>
          <w:rFonts w:ascii="Times New Roman" w:eastAsia="Times New Roman" w:hAnsi="Times New Roman" w:cs="Times New Roman"/>
          <w:color w:val="000000" w:themeColor="text1"/>
        </w:rPr>
        <w:t>balas lygus parametro (P</w:t>
      </w:r>
      <w:r w:rsidRPr="00B36C2E">
        <w:rPr>
          <w:rFonts w:ascii="Times New Roman" w:eastAsia="Times New Roman" w:hAnsi="Times New Roman" w:cs="Times New Roman"/>
          <w:color w:val="000000" w:themeColor="text1"/>
          <w:vertAlign w:val="subscript"/>
        </w:rPr>
        <w:t>1</w:t>
      </w:r>
      <w:r w:rsidRPr="00B36C2E">
        <w:rPr>
          <w:rFonts w:ascii="Times New Roman" w:eastAsia="Times New Roman" w:hAnsi="Times New Roman" w:cs="Times New Roman"/>
          <w:color w:val="000000" w:themeColor="text1"/>
        </w:rPr>
        <w:t>) balui.</w:t>
      </w:r>
    </w:p>
    <w:p w14:paraId="706F6380" w14:textId="77777777" w:rsidR="00067AB0" w:rsidRPr="00B36C2E" w:rsidRDefault="00000000">
      <w:pPr>
        <w:tabs>
          <w:tab w:val="left" w:pos="1080"/>
        </w:tabs>
        <w:ind w:firstLine="360"/>
        <w:jc w:val="center"/>
        <w:rPr>
          <w:rFonts w:ascii="Times New Roman" w:eastAsia="Times New Roman" w:hAnsi="Times New Roman" w:cs="Times New Roman"/>
          <w:color w:val="000000" w:themeColor="text1"/>
        </w:rPr>
      </w:pPr>
      <w:r w:rsidRPr="00B36C2E">
        <w:rPr>
          <w:rFonts w:ascii="Times New Roman" w:eastAsia="Times New Roman" w:hAnsi="Times New Roman" w:cs="Times New Roman"/>
          <w:b/>
          <w:bCs/>
          <w:color w:val="000000" w:themeColor="text1"/>
        </w:rPr>
        <w:t>T= P</w:t>
      </w:r>
      <w:r w:rsidRPr="00B36C2E">
        <w:rPr>
          <w:rFonts w:ascii="Times New Roman" w:eastAsia="Times New Roman" w:hAnsi="Times New Roman" w:cs="Times New Roman"/>
          <w:b/>
          <w:bCs/>
          <w:color w:val="000000" w:themeColor="text1"/>
          <w:vertAlign w:val="subscript"/>
        </w:rPr>
        <w:t>1</w:t>
      </w:r>
    </w:p>
    <w:p w14:paraId="7C491597" w14:textId="77777777" w:rsidR="00067AB0" w:rsidRPr="00B36C2E" w:rsidRDefault="00067AB0">
      <w:pPr>
        <w:tabs>
          <w:tab w:val="left" w:pos="284"/>
        </w:tabs>
        <w:jc w:val="center"/>
        <w:rPr>
          <w:rFonts w:ascii="Times New Roman" w:eastAsia="Times New Roman" w:hAnsi="Times New Roman" w:cs="Times New Roman"/>
          <w:color w:val="000000" w:themeColor="text1"/>
        </w:rPr>
      </w:pPr>
      <w:bookmarkStart w:id="1" w:name="_heading=h.7h35ifo7boh4"/>
      <w:bookmarkEnd w:id="1"/>
    </w:p>
    <w:p w14:paraId="1ACE37DF" w14:textId="5A7D5804" w:rsidR="00067AB0" w:rsidRPr="00B36C2E" w:rsidRDefault="00000000">
      <w:pPr>
        <w:tabs>
          <w:tab w:val="left" w:pos="284"/>
        </w:tabs>
        <w:ind w:firstLine="709"/>
        <w:jc w:val="both"/>
        <w:rPr>
          <w:color w:val="000000" w:themeColor="text1"/>
        </w:rPr>
      </w:pPr>
      <w:r w:rsidRPr="00B36C2E">
        <w:rPr>
          <w:rFonts w:ascii="Times New Roman" w:eastAsia="Times New Roman" w:hAnsi="Times New Roman" w:cs="Times New Roman"/>
          <w:color w:val="000000" w:themeColor="text1"/>
        </w:rPr>
        <w:t xml:space="preserve">5. </w:t>
      </w:r>
      <w:r w:rsidR="00E47A9E" w:rsidRPr="00B36C2E">
        <w:rPr>
          <w:color w:val="000000" w:themeColor="text1"/>
        </w:rPr>
        <w:t xml:space="preserve"> </w:t>
      </w:r>
      <w:r w:rsidRPr="00B36C2E">
        <w:rPr>
          <w:rFonts w:ascii="Times New Roman" w:eastAsia="Times New Roman" w:hAnsi="Times New Roman" w:cs="Times New Roman"/>
          <w:color w:val="000000" w:themeColor="text1"/>
        </w:rPr>
        <w:t>Kriterijaus parametro „Siūlomų specialistų patirtis“ (P</w:t>
      </w:r>
      <w:r w:rsidRPr="00B36C2E">
        <w:rPr>
          <w:rFonts w:ascii="Times New Roman" w:eastAsia="Times New Roman" w:hAnsi="Times New Roman" w:cs="Times New Roman"/>
          <w:color w:val="000000" w:themeColor="text1"/>
          <w:vertAlign w:val="subscript"/>
        </w:rPr>
        <w:t>1</w:t>
      </w:r>
      <w:r w:rsidRPr="00B36C2E">
        <w:rPr>
          <w:rFonts w:ascii="Times New Roman" w:eastAsia="Times New Roman" w:hAnsi="Times New Roman" w:cs="Times New Roman"/>
          <w:color w:val="000000" w:themeColor="text1"/>
        </w:rPr>
        <w:t>) įvertinimas  apskaičiuojamas kriterijaus įvertinimo sumą (P</w:t>
      </w:r>
      <w:r w:rsidRPr="00B36C2E">
        <w:rPr>
          <w:rFonts w:ascii="Times New Roman" w:eastAsia="Times New Roman" w:hAnsi="Times New Roman" w:cs="Times New Roman"/>
          <w:color w:val="000000" w:themeColor="text1"/>
          <w:vertAlign w:val="subscript"/>
        </w:rPr>
        <w:t>s</w:t>
      </w:r>
      <w:r w:rsidRPr="00B36C2E">
        <w:rPr>
          <w:rFonts w:ascii="Times New Roman" w:eastAsia="Times New Roman" w:hAnsi="Times New Roman" w:cs="Times New Roman"/>
          <w:color w:val="000000" w:themeColor="text1"/>
        </w:rPr>
        <w:t>) padalinant iš maksimalios (didžiausios galimos) šio kriterijaus parametrų reikšmės (P</w:t>
      </w:r>
      <w:r w:rsidRPr="00B36C2E">
        <w:rPr>
          <w:rFonts w:ascii="Times New Roman" w:eastAsia="Times New Roman" w:hAnsi="Times New Roman" w:cs="Times New Roman"/>
          <w:color w:val="000000" w:themeColor="text1"/>
          <w:vertAlign w:val="subscript"/>
        </w:rPr>
        <w:t>max</w:t>
      </w:r>
      <w:r w:rsidRPr="00B36C2E">
        <w:rPr>
          <w:rFonts w:ascii="Times New Roman" w:eastAsia="Times New Roman" w:hAnsi="Times New Roman" w:cs="Times New Roman"/>
          <w:color w:val="000000" w:themeColor="text1"/>
        </w:rPr>
        <w:t>) bei padauginant iš vertinamo kriterijaus lyginamojo svorio ekonominio naudingumo įvertinime (Y) pagal šią formulę:</w:t>
      </w:r>
    </w:p>
    <w:p w14:paraId="74421CC8" w14:textId="77777777" w:rsidR="00067AB0" w:rsidRPr="00B36C2E" w:rsidRDefault="00000000">
      <w:pPr>
        <w:tabs>
          <w:tab w:val="left" w:pos="284"/>
        </w:tabs>
        <w:jc w:val="center"/>
        <w:rPr>
          <w:rFonts w:ascii="Times New Roman" w:eastAsia="Times New Roman" w:hAnsi="Times New Roman" w:cs="Times New Roman"/>
          <w:color w:val="000000" w:themeColor="text1"/>
        </w:rPr>
      </w:pPr>
      <w:r w:rsidRPr="00B36C2E">
        <w:rPr>
          <w:noProof/>
          <w:color w:val="000000" w:themeColor="text1"/>
        </w:rPr>
        <w:drawing>
          <wp:inline distT="0" distB="0" distL="0" distR="0" wp14:anchorId="3F38A260" wp14:editId="7ABA0421">
            <wp:extent cx="991235" cy="374015"/>
            <wp:effectExtent l="0" t="0" r="0" b="0"/>
            <wp:docPr id="2"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a:picLocks noChangeAspect="1" noChangeArrowheads="1"/>
                    </pic:cNvPicPr>
                  </pic:nvPicPr>
                  <pic:blipFill>
                    <a:blip r:embed="rId8"/>
                    <a:stretch>
                      <a:fillRect/>
                    </a:stretch>
                  </pic:blipFill>
                  <pic:spPr bwMode="auto">
                    <a:xfrm>
                      <a:off x="0" y="0"/>
                      <a:ext cx="991235" cy="374015"/>
                    </a:xfrm>
                    <a:prstGeom prst="rect">
                      <a:avLst/>
                    </a:prstGeom>
                  </pic:spPr>
                </pic:pic>
              </a:graphicData>
            </a:graphic>
          </wp:inline>
        </w:drawing>
      </w:r>
    </w:p>
    <w:p w14:paraId="27571C65" w14:textId="77777777" w:rsidR="00067AB0" w:rsidRPr="00B36C2E" w:rsidRDefault="00067AB0">
      <w:pPr>
        <w:ind w:firstLine="142"/>
        <w:jc w:val="both"/>
        <w:rPr>
          <w:rFonts w:ascii="Times New Roman" w:eastAsia="Times New Roman" w:hAnsi="Times New Roman" w:cs="Times New Roman"/>
          <w:color w:val="000000" w:themeColor="text1"/>
        </w:rPr>
      </w:pPr>
    </w:p>
    <w:p w14:paraId="53E90C5B" w14:textId="77777777" w:rsidR="00067AB0" w:rsidRPr="00B36C2E" w:rsidRDefault="00000000">
      <w:pPr>
        <w:ind w:firstLine="142"/>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P</w:t>
      </w:r>
      <w:r w:rsidRPr="00B36C2E">
        <w:rPr>
          <w:rFonts w:ascii="Times New Roman" w:eastAsia="Times New Roman" w:hAnsi="Times New Roman" w:cs="Times New Roman"/>
          <w:color w:val="000000" w:themeColor="text1"/>
          <w:vertAlign w:val="subscript"/>
        </w:rPr>
        <w:t xml:space="preserve">1 </w:t>
      </w:r>
      <w:r w:rsidRPr="00B36C2E">
        <w:rPr>
          <w:rFonts w:ascii="Times New Roman" w:eastAsia="Times New Roman" w:hAnsi="Times New Roman" w:cs="Times New Roman"/>
          <w:color w:val="000000" w:themeColor="text1"/>
        </w:rPr>
        <w:t>–</w:t>
      </w:r>
      <w:r w:rsidRPr="00B36C2E">
        <w:rPr>
          <w:rFonts w:ascii="Times New Roman" w:eastAsia="Times New Roman" w:hAnsi="Times New Roman" w:cs="Times New Roman"/>
          <w:b/>
          <w:bCs/>
          <w:color w:val="000000" w:themeColor="text1"/>
          <w:vertAlign w:val="subscript"/>
        </w:rPr>
        <w:t xml:space="preserve"> </w:t>
      </w:r>
      <w:r w:rsidRPr="00B36C2E">
        <w:rPr>
          <w:rFonts w:ascii="Times New Roman" w:eastAsia="Times New Roman" w:hAnsi="Times New Roman" w:cs="Times New Roman"/>
          <w:color w:val="000000" w:themeColor="text1"/>
        </w:rPr>
        <w:t>konkretaus dalyvio pasiūlymo įvertinimas pagal nurodytą kriterijų (balais);</w:t>
      </w:r>
    </w:p>
    <w:p w14:paraId="2E8BEBB5" w14:textId="77777777" w:rsidR="00067AB0" w:rsidRPr="00B36C2E" w:rsidRDefault="00000000">
      <w:pPr>
        <w:tabs>
          <w:tab w:val="left" w:pos="709"/>
        </w:tabs>
        <w:ind w:firstLine="142"/>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lastRenderedPageBreak/>
        <w:t>P</w:t>
      </w:r>
      <w:r w:rsidRPr="00B36C2E">
        <w:rPr>
          <w:rFonts w:ascii="Times New Roman" w:eastAsia="Times New Roman" w:hAnsi="Times New Roman" w:cs="Times New Roman"/>
          <w:color w:val="000000" w:themeColor="text1"/>
          <w:vertAlign w:val="subscript"/>
        </w:rPr>
        <w:t xml:space="preserve">s  </w:t>
      </w:r>
      <w:r w:rsidRPr="00B36C2E">
        <w:rPr>
          <w:rFonts w:ascii="Times New Roman" w:eastAsia="Times New Roman" w:hAnsi="Times New Roman" w:cs="Times New Roman"/>
          <w:color w:val="000000" w:themeColor="text1"/>
        </w:rPr>
        <w:t>– konkretaus dalyvio kriterijaus parametrų (R</w:t>
      </w:r>
      <w:r w:rsidRPr="00B36C2E">
        <w:rPr>
          <w:rFonts w:ascii="Times New Roman" w:eastAsia="Times New Roman" w:hAnsi="Times New Roman" w:cs="Times New Roman"/>
          <w:color w:val="000000" w:themeColor="text1"/>
          <w:vertAlign w:val="subscript"/>
        </w:rPr>
        <w:t>1</w:t>
      </w:r>
      <w:r w:rsidRPr="00B36C2E">
        <w:rPr>
          <w:rFonts w:ascii="Times New Roman" w:eastAsia="Times New Roman" w:hAnsi="Times New Roman" w:cs="Times New Roman"/>
          <w:color w:val="000000" w:themeColor="text1"/>
        </w:rPr>
        <w:t>+R</w:t>
      </w:r>
      <w:r w:rsidRPr="00B36C2E">
        <w:rPr>
          <w:rFonts w:ascii="Times New Roman" w:eastAsia="Times New Roman" w:hAnsi="Times New Roman" w:cs="Times New Roman"/>
          <w:color w:val="000000" w:themeColor="text1"/>
          <w:vertAlign w:val="subscript"/>
        </w:rPr>
        <w:t xml:space="preserve">2 </w:t>
      </w:r>
      <w:r w:rsidRPr="00B36C2E">
        <w:rPr>
          <w:rFonts w:ascii="Times New Roman" w:eastAsia="Times New Roman" w:hAnsi="Times New Roman" w:cs="Times New Roman"/>
          <w:color w:val="000000" w:themeColor="text1"/>
        </w:rPr>
        <w:t>+ R</w:t>
      </w:r>
      <w:r w:rsidRPr="00B36C2E">
        <w:rPr>
          <w:rFonts w:ascii="Times New Roman" w:eastAsia="Times New Roman" w:hAnsi="Times New Roman" w:cs="Times New Roman"/>
          <w:color w:val="000000" w:themeColor="text1"/>
          <w:vertAlign w:val="subscript"/>
        </w:rPr>
        <w:t>3</w:t>
      </w:r>
      <w:r w:rsidRPr="00B36C2E">
        <w:rPr>
          <w:rFonts w:ascii="Times New Roman" w:eastAsia="Times New Roman" w:hAnsi="Times New Roman" w:cs="Times New Roman"/>
          <w:color w:val="000000" w:themeColor="text1"/>
        </w:rPr>
        <w:t>+R</w:t>
      </w:r>
      <w:r w:rsidRPr="00B36C2E">
        <w:rPr>
          <w:rFonts w:ascii="Times New Roman" w:eastAsia="Times New Roman" w:hAnsi="Times New Roman" w:cs="Times New Roman"/>
          <w:color w:val="000000" w:themeColor="text1"/>
          <w:vertAlign w:val="subscript"/>
        </w:rPr>
        <w:t xml:space="preserve">4 ) </w:t>
      </w:r>
      <w:r w:rsidRPr="00B36C2E">
        <w:rPr>
          <w:rFonts w:ascii="Times New Roman" w:eastAsia="Times New Roman" w:hAnsi="Times New Roman" w:cs="Times New Roman"/>
          <w:color w:val="000000" w:themeColor="text1"/>
        </w:rPr>
        <w:t>)įvertinimo suma;</w:t>
      </w:r>
    </w:p>
    <w:p w14:paraId="48DE40C4" w14:textId="77777777" w:rsidR="00067AB0" w:rsidRPr="00B36C2E" w:rsidRDefault="00000000">
      <w:pPr>
        <w:ind w:firstLine="142"/>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P</w:t>
      </w:r>
      <w:r w:rsidRPr="00B36C2E">
        <w:rPr>
          <w:rFonts w:ascii="Times New Roman" w:eastAsia="Times New Roman" w:hAnsi="Times New Roman" w:cs="Times New Roman"/>
          <w:color w:val="000000" w:themeColor="text1"/>
          <w:vertAlign w:val="subscript"/>
        </w:rPr>
        <w:t>max</w:t>
      </w:r>
      <w:r w:rsidRPr="00B36C2E">
        <w:rPr>
          <w:rFonts w:ascii="Times New Roman" w:eastAsia="Times New Roman" w:hAnsi="Times New Roman" w:cs="Times New Roman"/>
          <w:color w:val="000000" w:themeColor="text1"/>
        </w:rPr>
        <w:t xml:space="preserve">  - maksimali (didžiausia galima) parametrų rei</w:t>
      </w:r>
      <w:r w:rsidRPr="00B36C2E">
        <w:rPr>
          <w:rFonts w:ascii="Times New Roman" w:eastAsia="Times New Roman" w:hAnsi="Times New Roman" w:cs="Times New Roman"/>
          <w:color w:val="000000" w:themeColor="text1"/>
          <w:highlight w:val="white"/>
        </w:rPr>
        <w:t>kšmė (16);</w:t>
      </w:r>
    </w:p>
    <w:p w14:paraId="11677A05" w14:textId="110612D9" w:rsidR="00067AB0" w:rsidRPr="00B36C2E" w:rsidRDefault="00000000">
      <w:pPr>
        <w:tabs>
          <w:tab w:val="left" w:pos="714"/>
          <w:tab w:val="left" w:pos="851"/>
          <w:tab w:val="left" w:pos="1134"/>
        </w:tabs>
        <w:ind w:firstLine="142"/>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Y – lyginamojo svorio ekonominio naudingumo įvertinime koeficientas</w:t>
      </w:r>
      <w:r w:rsidR="00CF567C" w:rsidRPr="00B36C2E">
        <w:rPr>
          <w:rFonts w:ascii="Times New Roman" w:eastAsia="Times New Roman" w:hAnsi="Times New Roman" w:cs="Times New Roman"/>
          <w:color w:val="000000" w:themeColor="text1"/>
        </w:rPr>
        <w:t xml:space="preserve"> (2</w:t>
      </w:r>
      <w:r w:rsidR="00E47A9E" w:rsidRPr="00B36C2E">
        <w:rPr>
          <w:rFonts w:ascii="Times New Roman" w:eastAsia="Times New Roman" w:hAnsi="Times New Roman" w:cs="Times New Roman"/>
          <w:color w:val="000000" w:themeColor="text1"/>
        </w:rPr>
        <w:t>8</w:t>
      </w:r>
      <w:r w:rsidRPr="00B36C2E">
        <w:rPr>
          <w:rFonts w:ascii="Times New Roman" w:eastAsia="Times New Roman" w:hAnsi="Times New Roman" w:cs="Times New Roman"/>
          <w:color w:val="000000" w:themeColor="text1"/>
        </w:rPr>
        <w:t>.</w:t>
      </w:r>
    </w:p>
    <w:p w14:paraId="49C0CAFD" w14:textId="77777777" w:rsidR="00067AB0" w:rsidRPr="00B36C2E" w:rsidRDefault="00067AB0">
      <w:pPr>
        <w:tabs>
          <w:tab w:val="left" w:pos="714"/>
          <w:tab w:val="left" w:pos="851"/>
          <w:tab w:val="left" w:pos="1134"/>
        </w:tabs>
        <w:ind w:firstLine="142"/>
        <w:jc w:val="both"/>
        <w:rPr>
          <w:rFonts w:ascii="Times New Roman" w:eastAsia="Times New Roman" w:hAnsi="Times New Roman" w:cs="Times New Roman"/>
          <w:color w:val="000000" w:themeColor="text1"/>
        </w:rPr>
      </w:pPr>
    </w:p>
    <w:p w14:paraId="04381618" w14:textId="77777777" w:rsidR="00067AB0" w:rsidRPr="00B36C2E" w:rsidRDefault="00000000">
      <w:pPr>
        <w:tabs>
          <w:tab w:val="left" w:pos="714"/>
          <w:tab w:val="left" w:pos="851"/>
          <w:tab w:val="left" w:pos="1134"/>
        </w:tabs>
        <w:ind w:firstLine="56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6. Parametro reikšmė (P</w:t>
      </w:r>
      <w:r w:rsidRPr="00B36C2E">
        <w:rPr>
          <w:rFonts w:ascii="Times New Roman" w:eastAsia="Times New Roman" w:hAnsi="Times New Roman" w:cs="Times New Roman"/>
          <w:color w:val="000000" w:themeColor="text1"/>
          <w:vertAlign w:val="subscript"/>
        </w:rPr>
        <w:t>s</w:t>
      </w:r>
      <w:r w:rsidRPr="00B36C2E">
        <w:rPr>
          <w:rFonts w:ascii="Times New Roman" w:eastAsia="Times New Roman" w:hAnsi="Times New Roman" w:cs="Times New Roman"/>
          <w:color w:val="000000" w:themeColor="text1"/>
        </w:rPr>
        <w:t>) apskaičiuojama sudėjus (R</w:t>
      </w:r>
      <w:r w:rsidRPr="00B36C2E">
        <w:rPr>
          <w:rFonts w:ascii="Times New Roman" w:eastAsia="Times New Roman" w:hAnsi="Times New Roman" w:cs="Times New Roman"/>
          <w:color w:val="000000" w:themeColor="text1"/>
          <w:vertAlign w:val="subscript"/>
        </w:rPr>
        <w:t>1</w:t>
      </w:r>
      <w:r w:rsidRPr="00B36C2E">
        <w:rPr>
          <w:rFonts w:ascii="Times New Roman" w:eastAsia="Times New Roman" w:hAnsi="Times New Roman" w:cs="Times New Roman"/>
          <w:color w:val="000000" w:themeColor="text1"/>
        </w:rPr>
        <w:t>+R</w:t>
      </w:r>
      <w:r w:rsidRPr="00B36C2E">
        <w:rPr>
          <w:rFonts w:ascii="Times New Roman" w:eastAsia="Times New Roman" w:hAnsi="Times New Roman" w:cs="Times New Roman"/>
          <w:color w:val="000000" w:themeColor="text1"/>
          <w:vertAlign w:val="subscript"/>
        </w:rPr>
        <w:t xml:space="preserve">2 </w:t>
      </w:r>
      <w:r w:rsidRPr="00B36C2E">
        <w:rPr>
          <w:rFonts w:ascii="Times New Roman" w:eastAsia="Times New Roman" w:hAnsi="Times New Roman" w:cs="Times New Roman"/>
          <w:color w:val="000000" w:themeColor="text1"/>
        </w:rPr>
        <w:t>+R</w:t>
      </w:r>
      <w:r w:rsidRPr="00B36C2E">
        <w:rPr>
          <w:rFonts w:ascii="Times New Roman" w:eastAsia="Times New Roman" w:hAnsi="Times New Roman" w:cs="Times New Roman"/>
          <w:color w:val="000000" w:themeColor="text1"/>
          <w:vertAlign w:val="subscript"/>
        </w:rPr>
        <w:t xml:space="preserve">3 </w:t>
      </w:r>
      <w:r w:rsidRPr="00B36C2E">
        <w:rPr>
          <w:rFonts w:ascii="Times New Roman" w:eastAsia="Times New Roman" w:hAnsi="Times New Roman" w:cs="Times New Roman"/>
          <w:color w:val="000000" w:themeColor="text1"/>
        </w:rPr>
        <w:t>+R</w:t>
      </w:r>
      <w:r w:rsidRPr="00B36C2E">
        <w:rPr>
          <w:rFonts w:ascii="Times New Roman" w:eastAsia="Times New Roman" w:hAnsi="Times New Roman" w:cs="Times New Roman"/>
          <w:color w:val="000000" w:themeColor="text1"/>
          <w:vertAlign w:val="subscript"/>
        </w:rPr>
        <w:t xml:space="preserve">4 </w:t>
      </w:r>
      <w:r w:rsidRPr="00B36C2E">
        <w:rPr>
          <w:rFonts w:ascii="Times New Roman" w:eastAsia="Times New Roman" w:hAnsi="Times New Roman" w:cs="Times New Roman"/>
          <w:color w:val="000000" w:themeColor="text1"/>
        </w:rPr>
        <w:t>) visus už siūlomų specialistų kvalifikaciją patvirtinančius sertifikatus suteiktus balus:</w:t>
      </w:r>
    </w:p>
    <w:p w14:paraId="76B44373" w14:textId="77777777" w:rsidR="00067AB0" w:rsidRPr="00B36C2E" w:rsidRDefault="00000000">
      <w:pPr>
        <w:tabs>
          <w:tab w:val="left" w:pos="1985"/>
          <w:tab w:val="left" w:pos="2127"/>
        </w:tabs>
        <w:ind w:left="851"/>
        <w:jc w:val="center"/>
        <w:rPr>
          <w:rFonts w:ascii="Times New Roman" w:eastAsia="Times New Roman" w:hAnsi="Times New Roman" w:cs="Times New Roman"/>
          <w:color w:val="000000" w:themeColor="text1"/>
          <w:vertAlign w:val="subscript"/>
        </w:rPr>
      </w:pPr>
      <w:r w:rsidRPr="00B36C2E">
        <w:rPr>
          <w:rFonts w:ascii="Times New Roman" w:eastAsia="Times New Roman" w:hAnsi="Times New Roman" w:cs="Times New Roman"/>
          <w:b/>
          <w:bCs/>
          <w:color w:val="000000" w:themeColor="text1"/>
        </w:rPr>
        <w:t>P</w:t>
      </w:r>
      <w:r w:rsidRPr="00B36C2E">
        <w:rPr>
          <w:rFonts w:ascii="Times New Roman" w:eastAsia="Times New Roman" w:hAnsi="Times New Roman" w:cs="Times New Roman"/>
          <w:b/>
          <w:bCs/>
          <w:color w:val="000000" w:themeColor="text1"/>
          <w:vertAlign w:val="subscript"/>
        </w:rPr>
        <w:t>s</w:t>
      </w:r>
      <w:r w:rsidRPr="00B36C2E">
        <w:rPr>
          <w:rFonts w:ascii="Times New Roman" w:eastAsia="Times New Roman" w:hAnsi="Times New Roman" w:cs="Times New Roman"/>
          <w:b/>
          <w:bCs/>
          <w:color w:val="000000" w:themeColor="text1"/>
        </w:rPr>
        <w:t>=R</w:t>
      </w:r>
      <w:r w:rsidRPr="00B36C2E">
        <w:rPr>
          <w:rFonts w:ascii="Times New Roman" w:eastAsia="Times New Roman" w:hAnsi="Times New Roman" w:cs="Times New Roman"/>
          <w:b/>
          <w:bCs/>
          <w:color w:val="000000" w:themeColor="text1"/>
          <w:vertAlign w:val="subscript"/>
        </w:rPr>
        <w:t>1</w:t>
      </w:r>
      <w:r w:rsidRPr="00B36C2E">
        <w:rPr>
          <w:rFonts w:ascii="Times New Roman" w:eastAsia="Times New Roman" w:hAnsi="Times New Roman" w:cs="Times New Roman"/>
          <w:b/>
          <w:bCs/>
          <w:color w:val="000000" w:themeColor="text1"/>
        </w:rPr>
        <w:t>+R</w:t>
      </w:r>
      <w:r w:rsidRPr="00B36C2E">
        <w:rPr>
          <w:rFonts w:ascii="Times New Roman" w:eastAsia="Times New Roman" w:hAnsi="Times New Roman" w:cs="Times New Roman"/>
          <w:b/>
          <w:bCs/>
          <w:color w:val="000000" w:themeColor="text1"/>
          <w:vertAlign w:val="subscript"/>
        </w:rPr>
        <w:t>2</w:t>
      </w:r>
      <w:r w:rsidRPr="00B36C2E">
        <w:rPr>
          <w:rFonts w:ascii="Times New Roman" w:eastAsia="Times New Roman" w:hAnsi="Times New Roman" w:cs="Times New Roman"/>
          <w:b/>
          <w:bCs/>
          <w:color w:val="000000" w:themeColor="text1"/>
        </w:rPr>
        <w:t>+ R</w:t>
      </w:r>
      <w:r w:rsidRPr="00B36C2E">
        <w:rPr>
          <w:rFonts w:ascii="Times New Roman" w:eastAsia="Times New Roman" w:hAnsi="Times New Roman" w:cs="Times New Roman"/>
          <w:b/>
          <w:bCs/>
          <w:color w:val="000000" w:themeColor="text1"/>
          <w:vertAlign w:val="subscript"/>
        </w:rPr>
        <w:t>3</w:t>
      </w:r>
      <w:r w:rsidRPr="00B36C2E">
        <w:rPr>
          <w:rFonts w:ascii="Times New Roman" w:eastAsia="Times New Roman" w:hAnsi="Times New Roman" w:cs="Times New Roman"/>
          <w:b/>
          <w:bCs/>
          <w:color w:val="000000" w:themeColor="text1"/>
        </w:rPr>
        <w:t>+R</w:t>
      </w:r>
      <w:r w:rsidRPr="00B36C2E">
        <w:rPr>
          <w:rFonts w:ascii="Times New Roman" w:eastAsia="Times New Roman" w:hAnsi="Times New Roman" w:cs="Times New Roman"/>
          <w:b/>
          <w:bCs/>
          <w:color w:val="000000" w:themeColor="text1"/>
          <w:vertAlign w:val="subscript"/>
        </w:rPr>
        <w:t>4</w:t>
      </w:r>
    </w:p>
    <w:p w14:paraId="7C8C7D79" w14:textId="77777777" w:rsidR="00067AB0" w:rsidRPr="00B36C2E" w:rsidRDefault="00067AB0">
      <w:pPr>
        <w:tabs>
          <w:tab w:val="left" w:pos="1985"/>
          <w:tab w:val="left" w:pos="2127"/>
        </w:tabs>
        <w:ind w:left="851"/>
        <w:jc w:val="center"/>
        <w:rPr>
          <w:rFonts w:ascii="Times New Roman" w:eastAsia="Times New Roman" w:hAnsi="Times New Roman" w:cs="Times New Roman"/>
          <w:color w:val="000000" w:themeColor="text1"/>
          <w:vertAlign w:val="subscript"/>
        </w:rPr>
      </w:pPr>
    </w:p>
    <w:p w14:paraId="34B67DF9" w14:textId="77777777" w:rsidR="00067AB0" w:rsidRPr="00B36C2E" w:rsidRDefault="00000000">
      <w:pPr>
        <w:tabs>
          <w:tab w:val="left" w:pos="284"/>
        </w:tabs>
        <w:ind w:firstLine="709"/>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w:t>
      </w:r>
    </w:p>
    <w:p w14:paraId="580B8C67" w14:textId="3A207EF5" w:rsidR="00067AB0" w:rsidRPr="00B36C2E" w:rsidRDefault="009C07AA">
      <w:pPr>
        <w:tabs>
          <w:tab w:val="left" w:pos="714"/>
          <w:tab w:val="left" w:pos="851"/>
          <w:tab w:val="left" w:pos="1134"/>
        </w:tabs>
        <w:ind w:firstLine="56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7. Visi skaičiavimai atliekami, apvalinant iki dviejų skaičių po kabelio. Jeigu Pirkime tiekėjai surenka vienodą ekonominio naudingumo balą – Pasiūlymų eilėje pirmesnis nurodomas tas tiekėjas</w:t>
      </w:r>
      <w:r w:rsidR="00281792" w:rsidRPr="00B36C2E">
        <w:rPr>
          <w:rFonts w:ascii="Times New Roman" w:eastAsia="Times New Roman" w:hAnsi="Times New Roman" w:cs="Times New Roman"/>
          <w:color w:val="000000" w:themeColor="text1"/>
        </w:rPr>
        <w:t xml:space="preserve">, </w:t>
      </w:r>
      <w:r w:rsidR="000C0B52" w:rsidRPr="00B36C2E">
        <w:rPr>
          <w:rFonts w:ascii="Times New Roman" w:eastAsia="Times New Roman" w:hAnsi="Times New Roman" w:cs="Times New Roman"/>
          <w:color w:val="000000" w:themeColor="text1"/>
        </w:rPr>
        <w:t>kuris anksčiau pateikė savo pasiūlymą</w:t>
      </w:r>
      <w:r w:rsidRPr="00B36C2E">
        <w:rPr>
          <w:rFonts w:ascii="Times New Roman" w:eastAsia="Times New Roman" w:hAnsi="Times New Roman" w:cs="Times New Roman"/>
          <w:color w:val="000000" w:themeColor="text1"/>
        </w:rPr>
        <w:t>.</w:t>
      </w:r>
    </w:p>
    <w:p w14:paraId="4E16282E" w14:textId="77777777" w:rsidR="00067AB0" w:rsidRPr="00B36C2E" w:rsidRDefault="00067AB0">
      <w:pPr>
        <w:tabs>
          <w:tab w:val="left" w:pos="714"/>
          <w:tab w:val="left" w:pos="851"/>
          <w:tab w:val="left" w:pos="1134"/>
        </w:tabs>
        <w:jc w:val="both"/>
        <w:rPr>
          <w:rFonts w:ascii="Times New Roman" w:eastAsia="Times New Roman" w:hAnsi="Times New Roman" w:cs="Times New Roman"/>
          <w:color w:val="000000" w:themeColor="text1"/>
        </w:rPr>
      </w:pPr>
    </w:p>
    <w:p w14:paraId="4310419B" w14:textId="1C20893D" w:rsidR="00067AB0" w:rsidRPr="00B36C2E" w:rsidRDefault="009C07AA">
      <w:pPr>
        <w:ind w:firstLine="567"/>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 xml:space="preserve">8. </w:t>
      </w:r>
      <w:r w:rsidRPr="00B36C2E">
        <w:rPr>
          <w:rFonts w:ascii="Times New Roman" w:eastAsia="Times New Roman" w:hAnsi="Times New Roman" w:cs="Times New Roman"/>
          <w:b/>
          <w:bCs/>
          <w:color w:val="000000" w:themeColor="text1"/>
        </w:rPr>
        <w:t>Kokybės kriterijaus (T) parametrai ir aprašymas:</w:t>
      </w:r>
    </w:p>
    <w:p w14:paraId="61B1A96E" w14:textId="03751675" w:rsidR="00067AB0" w:rsidRPr="00B36C2E" w:rsidRDefault="009C07AA" w:rsidP="005601E7">
      <w:pPr>
        <w:tabs>
          <w:tab w:val="left" w:pos="993"/>
        </w:tabs>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1) Vertinami specialistai turi būti tie patys, kurie nurodomi grindžiant tiekėjo atitiktį minimaliems kvalifikacijos reikalavimams, ir kurie tiesiogiai teiks paslaugas Perkančiajai organizacijai.</w:t>
      </w:r>
    </w:p>
    <w:p w14:paraId="77BDBDCB" w14:textId="3DEB3A94" w:rsidR="00067AB0" w:rsidRPr="00B36C2E" w:rsidRDefault="009C07AA" w:rsidP="005601E7">
      <w:pPr>
        <w:tabs>
          <w:tab w:val="left" w:pos="993"/>
        </w:tabs>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2) Jeigu Pirkimo metu, bus teikiami keli atitinkamų rolių (pozicijų) specialistai – Tiekėjas pasiūlyme turi nurodyti, kurio specialisto patirtis turi būti vertinama (t. y. Perkančioji organizacija vertins ir ekonominio naudingumo balus suteiks tik vieno specialisto / eksperto patirtį atitinkamoje rolėje).</w:t>
      </w:r>
    </w:p>
    <w:p w14:paraId="452716F9" w14:textId="43A906FA" w:rsidR="00067AB0" w:rsidRPr="00B36C2E" w:rsidRDefault="00F0647E" w:rsidP="005601E7">
      <w:pPr>
        <w:pStyle w:val="Sraopastraipa"/>
        <w:numPr>
          <w:ilvl w:val="0"/>
          <w:numId w:val="15"/>
        </w:numPr>
        <w:tabs>
          <w:tab w:val="left" w:pos="284"/>
          <w:tab w:val="left" w:pos="851"/>
          <w:tab w:val="left" w:pos="993"/>
        </w:tabs>
        <w:ind w:left="426"/>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 xml:space="preserve"> Balų suteikimo tvarka:</w:t>
      </w:r>
    </w:p>
    <w:p w14:paraId="07A91C9C" w14:textId="77777777" w:rsidR="00067AB0" w:rsidRPr="00B36C2E" w:rsidRDefault="00067AB0">
      <w:pPr>
        <w:tabs>
          <w:tab w:val="left" w:pos="851"/>
          <w:tab w:val="left" w:pos="1418"/>
        </w:tabs>
        <w:ind w:left="567"/>
        <w:jc w:val="both"/>
        <w:rPr>
          <w:rFonts w:ascii="Times New Roman" w:eastAsia="Times New Roman" w:hAnsi="Times New Roman" w:cs="Times New Roman"/>
          <w:color w:val="000000" w:themeColor="text1"/>
        </w:rPr>
      </w:pPr>
    </w:p>
    <w:p w14:paraId="7DBB5174" w14:textId="77777777" w:rsidR="00067AB0" w:rsidRPr="00B36C2E" w:rsidRDefault="00067A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color w:val="000000" w:themeColor="text1"/>
        </w:rPr>
      </w:pPr>
    </w:p>
    <w:tbl>
      <w:tblPr>
        <w:tblW w:w="10164" w:type="dxa"/>
        <w:tblInd w:w="5" w:type="dxa"/>
        <w:tblLayout w:type="fixed"/>
        <w:tblLook w:val="0000" w:firstRow="0" w:lastRow="0" w:firstColumn="0" w:lastColumn="0" w:noHBand="0" w:noVBand="0"/>
      </w:tblPr>
      <w:tblGrid>
        <w:gridCol w:w="5034"/>
        <w:gridCol w:w="5130"/>
      </w:tblGrid>
      <w:tr w:rsidR="00B36C2E" w:rsidRPr="00B36C2E" w14:paraId="68198587" w14:textId="77777777">
        <w:trPr>
          <w:trHeight w:val="512"/>
        </w:trPr>
        <w:tc>
          <w:tcPr>
            <w:tcW w:w="10163" w:type="dxa"/>
            <w:gridSpan w:val="2"/>
            <w:tcBorders>
              <w:top w:val="single" w:sz="4" w:space="0" w:color="000000"/>
              <w:left w:val="single" w:sz="4" w:space="0" w:color="000000"/>
              <w:bottom w:val="single" w:sz="4" w:space="0" w:color="000000"/>
              <w:right w:val="single" w:sz="4" w:space="0" w:color="000000"/>
            </w:tcBorders>
            <w:vAlign w:val="center"/>
          </w:tcPr>
          <w:p w14:paraId="1630C59B" w14:textId="77777777" w:rsidR="00067AB0" w:rsidRPr="00B36C2E" w:rsidRDefault="000000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color w:val="000000" w:themeColor="text1"/>
              </w:rPr>
            </w:pPr>
            <w:r w:rsidRPr="00B36C2E">
              <w:rPr>
                <w:rFonts w:ascii="Times New Roman" w:eastAsia="Times New Roman" w:hAnsi="Times New Roman" w:cs="Times New Roman"/>
                <w:b/>
                <w:bCs/>
                <w:color w:val="000000" w:themeColor="text1"/>
              </w:rPr>
              <w:t>Kokybės vertinimo kriterijaus (T) parametrų vertinimas</w:t>
            </w:r>
          </w:p>
        </w:tc>
      </w:tr>
      <w:tr w:rsidR="00B36C2E" w:rsidRPr="00B36C2E" w14:paraId="2E2BB7DA" w14:textId="77777777">
        <w:tc>
          <w:tcPr>
            <w:tcW w:w="10163" w:type="dxa"/>
            <w:gridSpan w:val="2"/>
            <w:tcBorders>
              <w:top w:val="single" w:sz="4" w:space="0" w:color="000000"/>
              <w:left w:val="single" w:sz="4" w:space="0" w:color="000000"/>
              <w:bottom w:val="single" w:sz="4" w:space="0" w:color="000000"/>
              <w:right w:val="single" w:sz="4" w:space="0" w:color="000000"/>
            </w:tcBorders>
          </w:tcPr>
          <w:p w14:paraId="36246B0E" w14:textId="77777777" w:rsidR="00067AB0" w:rsidRPr="00B36C2E" w:rsidRDefault="000000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color w:val="000000" w:themeColor="text1"/>
              </w:rPr>
            </w:pPr>
            <w:r w:rsidRPr="00B36C2E">
              <w:rPr>
                <w:rFonts w:ascii="Times New Roman" w:eastAsia="Times New Roman" w:hAnsi="Times New Roman" w:cs="Times New Roman"/>
                <w:b/>
                <w:bCs/>
                <w:color w:val="000000" w:themeColor="text1"/>
              </w:rPr>
              <w:t>Vertinama siūlomo pagrindinio specialisto Nr. 1 – Projektų vadovo patirtis (R</w:t>
            </w:r>
            <w:r w:rsidRPr="00B36C2E">
              <w:rPr>
                <w:rFonts w:ascii="Times New Roman" w:eastAsia="Times New Roman" w:hAnsi="Times New Roman" w:cs="Times New Roman"/>
                <w:b/>
                <w:bCs/>
                <w:color w:val="000000" w:themeColor="text1"/>
                <w:vertAlign w:val="subscript"/>
              </w:rPr>
              <w:t>1</w:t>
            </w:r>
            <w:r w:rsidRPr="00B36C2E">
              <w:rPr>
                <w:rFonts w:ascii="Times New Roman" w:eastAsia="Times New Roman" w:hAnsi="Times New Roman" w:cs="Times New Roman"/>
                <w:b/>
                <w:bCs/>
                <w:color w:val="000000" w:themeColor="text1"/>
              </w:rPr>
              <w:t>)</w:t>
            </w:r>
          </w:p>
        </w:tc>
      </w:tr>
      <w:tr w:rsidR="00B36C2E" w:rsidRPr="00B36C2E" w14:paraId="56DE72A8" w14:textId="77777777">
        <w:tc>
          <w:tcPr>
            <w:tcW w:w="5034" w:type="dxa"/>
            <w:tcBorders>
              <w:top w:val="single" w:sz="4" w:space="0" w:color="000000"/>
              <w:left w:val="single" w:sz="4" w:space="0" w:color="000000"/>
              <w:bottom w:val="single" w:sz="4" w:space="0" w:color="000000"/>
              <w:right w:val="single" w:sz="4" w:space="0" w:color="000000"/>
            </w:tcBorders>
          </w:tcPr>
          <w:p w14:paraId="5E38EFC6" w14:textId="77777777" w:rsidR="00067AB0" w:rsidRPr="00B36C2E" w:rsidRDefault="000000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Už įvykdytų šį vertinimo kriterijų atitinkančių sutarčių (projektų) skaičių skiriama:</w:t>
            </w:r>
          </w:p>
          <w:p w14:paraId="49536701" w14:textId="77777777" w:rsidR="00067AB0" w:rsidRPr="00B36C2E" w:rsidRDefault="00000000">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1) Už vieną sutartį (projektą) skiriama 0 balų;</w:t>
            </w:r>
          </w:p>
          <w:p w14:paraId="1FA376AB" w14:textId="77777777" w:rsidR="00067AB0" w:rsidRPr="00B36C2E" w:rsidRDefault="00000000">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2) Už dvi sutartis (projektus) – 1 balas;</w:t>
            </w:r>
          </w:p>
          <w:p w14:paraId="5D0C47C6" w14:textId="77777777" w:rsidR="00067AB0" w:rsidRPr="00B36C2E" w:rsidRDefault="00000000">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3) Už tris sutartis (projektus) – 2 balai;</w:t>
            </w:r>
          </w:p>
          <w:p w14:paraId="3B2A65F9" w14:textId="77777777" w:rsidR="00067AB0" w:rsidRPr="00B36C2E" w:rsidRDefault="00000000">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4) Už keturias sutartis (projektus) – 3 balai;</w:t>
            </w:r>
          </w:p>
          <w:p w14:paraId="6496E2A3" w14:textId="77777777" w:rsidR="00067AB0" w:rsidRPr="00B36C2E" w:rsidRDefault="00000000">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5) Už penkias ar daugiau sutarčių (projektų) – 4 balai.</w:t>
            </w:r>
          </w:p>
          <w:p w14:paraId="0B81779C" w14:textId="77777777" w:rsidR="00067AB0" w:rsidRPr="00B36C2E" w:rsidRDefault="000000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Nepateikus duomenų apie siūlomo pagrindinio specialisto Nr. 1 – projektų vadovo patirtį - skiriama 0 balų.</w:t>
            </w:r>
          </w:p>
          <w:p w14:paraId="00D660D6" w14:textId="77777777" w:rsidR="00067AB0" w:rsidRPr="00B36C2E" w:rsidRDefault="00067A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rFonts w:ascii="Times New Roman" w:eastAsia="Times New Roman" w:hAnsi="Times New Roman" w:cs="Times New Roman"/>
                <w:color w:val="000000" w:themeColor="text1"/>
              </w:rPr>
            </w:pPr>
          </w:p>
        </w:tc>
        <w:tc>
          <w:tcPr>
            <w:tcW w:w="5129" w:type="dxa"/>
            <w:tcBorders>
              <w:top w:val="single" w:sz="4" w:space="0" w:color="000000"/>
              <w:left w:val="single" w:sz="4" w:space="0" w:color="000000"/>
              <w:bottom w:val="single" w:sz="4" w:space="0" w:color="000000"/>
              <w:right w:val="single" w:sz="4" w:space="0" w:color="000000"/>
            </w:tcBorders>
          </w:tcPr>
          <w:p w14:paraId="0EE4011E" w14:textId="310DD378" w:rsidR="00A547BF" w:rsidRPr="00B36C2E" w:rsidRDefault="000000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 xml:space="preserve">Per pastaruosius 5 (penkerius) metus* turi būti </w:t>
            </w:r>
            <w:r w:rsidR="000429E4" w:rsidRPr="00B36C2E">
              <w:rPr>
                <w:rFonts w:ascii="Times New Roman" w:eastAsia="Times New Roman" w:hAnsi="Times New Roman" w:cs="Times New Roman"/>
                <w:color w:val="000000" w:themeColor="text1"/>
              </w:rPr>
              <w:t xml:space="preserve">vykdęs projektų vadovo funkcijas </w:t>
            </w:r>
            <w:r w:rsidRPr="00B36C2E">
              <w:rPr>
                <w:rFonts w:ascii="Times New Roman" w:eastAsia="Times New Roman" w:hAnsi="Times New Roman" w:cs="Times New Roman"/>
                <w:color w:val="000000" w:themeColor="text1"/>
              </w:rPr>
              <w:t>arba dalyvavęs kaip projektų vadovas informacinių sistemų ir / ar registrų, ir/ar portalų kūrimo/ tobulinimo/ vystymo (plėtros) sutartyse (projektuose)**.</w:t>
            </w:r>
            <w:r w:rsidR="00A547BF" w:rsidRPr="00B36C2E">
              <w:rPr>
                <w:rFonts w:ascii="Times New Roman" w:eastAsia="Times New Roman" w:hAnsi="Times New Roman" w:cs="Times New Roman"/>
                <w:color w:val="000000" w:themeColor="text1"/>
              </w:rPr>
              <w:t xml:space="preserve"> </w:t>
            </w:r>
          </w:p>
          <w:p w14:paraId="3B4D97F5" w14:textId="7A7664C1" w:rsidR="00067AB0" w:rsidRPr="00B36C2E" w:rsidRDefault="00A54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Patirčiai pagrįsti turi būti pateikiamos sutartys, susijusios su dirbtiniu intelektu, informacinių sistemų, registrų ar portalų kūrimu</w:t>
            </w:r>
            <w:r w:rsidR="000429E4" w:rsidRPr="00B36C2E">
              <w:rPr>
                <w:rFonts w:ascii="Times New Roman" w:eastAsia="Times New Roman" w:hAnsi="Times New Roman" w:cs="Times New Roman"/>
                <w:color w:val="000000" w:themeColor="text1"/>
              </w:rPr>
              <w:t>, diegimu</w:t>
            </w:r>
            <w:r w:rsidRPr="00B36C2E">
              <w:rPr>
                <w:rFonts w:ascii="Times New Roman" w:eastAsia="Times New Roman" w:hAnsi="Times New Roman" w:cs="Times New Roman"/>
                <w:color w:val="000000" w:themeColor="text1"/>
              </w:rPr>
              <w:t xml:space="preserve"> ar vystymu. Taip pat gali būti pateikiamos atskiros sutartys, kurios laikomos lygiavertėmis ir gali būti naudojamos patirčiai pagrįsti vietoje informacinių sistemų, registrų ar portalų sutarčių.</w:t>
            </w:r>
            <w:r w:rsidR="000429E4" w:rsidRPr="00B36C2E">
              <w:rPr>
                <w:rFonts w:ascii="Times New Roman" w:eastAsia="Times New Roman" w:hAnsi="Times New Roman" w:cs="Times New Roman"/>
                <w:color w:val="000000" w:themeColor="text1"/>
              </w:rPr>
              <w:t xml:space="preserve"> </w:t>
            </w:r>
            <w:r w:rsidR="000429E4" w:rsidRPr="00B36C2E">
              <w:rPr>
                <w:rFonts w:ascii="Times New Roman" w:hAnsi="Times New Roman" w:cs="Times New Roman"/>
                <w:color w:val="000000" w:themeColor="text1"/>
              </w:rPr>
              <w:t>Vertinama patirtis, kai specialistas buvo atsakingas už projekto planavimą, darbų koordinavimą, terminų, resursų ir rezultatų valdymą bei komunikaciją su užsakovu ir / arba projekto komanda.</w:t>
            </w:r>
          </w:p>
          <w:p w14:paraId="2ACB5DE9" w14:textId="548E41A8" w:rsidR="00067AB0" w:rsidRPr="00B36C2E" w:rsidRDefault="00067A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rFonts w:ascii="Times New Roman" w:eastAsia="Times New Roman" w:hAnsi="Times New Roman" w:cs="Times New Roman"/>
                <w:color w:val="000000" w:themeColor="text1"/>
              </w:rPr>
            </w:pPr>
          </w:p>
        </w:tc>
      </w:tr>
      <w:tr w:rsidR="00B36C2E" w:rsidRPr="00B36C2E" w14:paraId="1E121A61" w14:textId="77777777">
        <w:tc>
          <w:tcPr>
            <w:tcW w:w="10163" w:type="dxa"/>
            <w:gridSpan w:val="2"/>
            <w:tcBorders>
              <w:top w:val="single" w:sz="4" w:space="0" w:color="000000"/>
              <w:left w:val="single" w:sz="4" w:space="0" w:color="000000"/>
              <w:bottom w:val="single" w:sz="4" w:space="0" w:color="000000"/>
              <w:right w:val="single" w:sz="4" w:space="0" w:color="000000"/>
            </w:tcBorders>
          </w:tcPr>
          <w:p w14:paraId="2EE18E05" w14:textId="77777777" w:rsidR="00067AB0" w:rsidRPr="00B36C2E" w:rsidRDefault="000000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311"/>
              <w:jc w:val="both"/>
              <w:rPr>
                <w:color w:val="000000" w:themeColor="text1"/>
              </w:rPr>
            </w:pPr>
            <w:r w:rsidRPr="00B36C2E">
              <w:rPr>
                <w:rFonts w:ascii="Times New Roman" w:eastAsia="Times New Roman" w:hAnsi="Times New Roman" w:cs="Times New Roman"/>
                <w:b/>
                <w:bCs/>
                <w:color w:val="000000" w:themeColor="text1"/>
              </w:rPr>
              <w:lastRenderedPageBreak/>
              <w:t>Vertinama siūlomo pagrindinio specialisto Nr. 2 – Analitiko patirtis (R</w:t>
            </w:r>
            <w:r w:rsidRPr="00B36C2E">
              <w:rPr>
                <w:rFonts w:ascii="Times New Roman" w:eastAsia="Times New Roman" w:hAnsi="Times New Roman" w:cs="Times New Roman"/>
                <w:b/>
                <w:bCs/>
                <w:color w:val="000000" w:themeColor="text1"/>
                <w:vertAlign w:val="subscript"/>
              </w:rPr>
              <w:t>2</w:t>
            </w:r>
            <w:r w:rsidRPr="00B36C2E">
              <w:rPr>
                <w:rFonts w:ascii="Times New Roman" w:eastAsia="Times New Roman" w:hAnsi="Times New Roman" w:cs="Times New Roman"/>
                <w:b/>
                <w:bCs/>
                <w:color w:val="000000" w:themeColor="text1"/>
              </w:rPr>
              <w:t>)</w:t>
            </w:r>
          </w:p>
        </w:tc>
      </w:tr>
      <w:tr w:rsidR="00B36C2E" w:rsidRPr="00B36C2E" w14:paraId="13AC82B2" w14:textId="77777777">
        <w:tc>
          <w:tcPr>
            <w:tcW w:w="5034" w:type="dxa"/>
            <w:tcBorders>
              <w:top w:val="single" w:sz="4" w:space="0" w:color="000000"/>
              <w:left w:val="single" w:sz="4" w:space="0" w:color="000000"/>
              <w:bottom w:val="single" w:sz="4" w:space="0" w:color="000000"/>
              <w:right w:val="single" w:sz="4" w:space="0" w:color="000000"/>
            </w:tcBorders>
          </w:tcPr>
          <w:p w14:paraId="378AB66F" w14:textId="77777777" w:rsidR="00067AB0" w:rsidRPr="00B36C2E" w:rsidRDefault="000000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Už įvykdytų šį vertinimo kriterijų atitinkančių sutarčių (projektų) skaičių skiriama:</w:t>
            </w:r>
          </w:p>
          <w:p w14:paraId="5F8586D5" w14:textId="77777777" w:rsidR="00067AB0" w:rsidRPr="00B36C2E" w:rsidRDefault="00000000">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hanging="35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Už vieną sutartį (projektą) skiriama 0 balų;</w:t>
            </w:r>
          </w:p>
          <w:p w14:paraId="2092704C" w14:textId="77777777" w:rsidR="00067AB0" w:rsidRPr="00B36C2E" w:rsidRDefault="00000000">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hanging="35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Už dvi sutartis (projektus) – 1 balas;</w:t>
            </w:r>
          </w:p>
          <w:p w14:paraId="2CEAE210" w14:textId="77777777" w:rsidR="00067AB0" w:rsidRPr="00B36C2E" w:rsidRDefault="00000000">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hanging="35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Už tris sutartis (projektus) – 2 balai;</w:t>
            </w:r>
          </w:p>
          <w:p w14:paraId="49EF3A1B" w14:textId="77777777" w:rsidR="00067AB0" w:rsidRPr="00B36C2E" w:rsidRDefault="00000000">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hanging="35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Už keturias sutartis (projektus) – 3 balai;</w:t>
            </w:r>
          </w:p>
          <w:p w14:paraId="799503C8" w14:textId="77777777" w:rsidR="00067AB0" w:rsidRPr="00B36C2E" w:rsidRDefault="00000000">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hanging="35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Už penkias ar daugiau sutarčių (projektų) – 4 balai.</w:t>
            </w:r>
          </w:p>
          <w:p w14:paraId="64BF1806" w14:textId="77777777" w:rsidR="00067AB0" w:rsidRPr="00B36C2E" w:rsidRDefault="000000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rFonts w:ascii="Times New Roman" w:hAnsi="Times New Roman" w:cs="Times New Roman"/>
                <w:color w:val="000000" w:themeColor="text1"/>
              </w:rPr>
            </w:pPr>
            <w:r w:rsidRPr="00B36C2E">
              <w:rPr>
                <w:rFonts w:ascii="Times New Roman" w:eastAsia="Times New Roman" w:hAnsi="Times New Roman" w:cs="Times New Roman"/>
                <w:color w:val="000000" w:themeColor="text1"/>
              </w:rPr>
              <w:t>Nepateikus duomenų apie siūlomo pagrindinio specialisto Nr. 2 – analitiko patirtį, skiriama 0 balų.</w:t>
            </w:r>
          </w:p>
        </w:tc>
        <w:tc>
          <w:tcPr>
            <w:tcW w:w="5129" w:type="dxa"/>
            <w:tcBorders>
              <w:top w:val="single" w:sz="4" w:space="0" w:color="000000"/>
              <w:left w:val="single" w:sz="4" w:space="0" w:color="000000"/>
              <w:bottom w:val="single" w:sz="4" w:space="0" w:color="000000"/>
              <w:right w:val="single" w:sz="4" w:space="0" w:color="000000"/>
            </w:tcBorders>
          </w:tcPr>
          <w:p w14:paraId="5653DB49" w14:textId="1FD1BCE3" w:rsidR="00067AB0" w:rsidRPr="00B36C2E" w:rsidRDefault="000429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Per pastaruosius 5 (penkerius) metus* turi būti vykdęs analitiko funkcijas informacinių sistemų ir / ar registrų, ir / ar portalų, ir / ar dirbtinio intelekto sprendimų kūrimo, diegimo, tobulinimo ar vystymo sutartyse (projektuose).</w:t>
            </w:r>
          </w:p>
          <w:p w14:paraId="245F3F3C" w14:textId="77777777" w:rsidR="000429E4" w:rsidRPr="00B36C2E" w:rsidRDefault="000429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rFonts w:ascii="Times New Roman" w:hAnsi="Times New Roman" w:cs="Times New Roman"/>
                <w:color w:val="000000" w:themeColor="text1"/>
              </w:rPr>
            </w:pPr>
            <w:r w:rsidRPr="00B36C2E">
              <w:rPr>
                <w:rFonts w:ascii="Times New Roman" w:hAnsi="Times New Roman" w:cs="Times New Roman"/>
                <w:color w:val="000000" w:themeColor="text1"/>
              </w:rPr>
              <w:t>Vertinama specialisto patirtis atliekant poreikių analizę, funkcinių reikalavimų rengimą, informacinės sistemos funkcionalumo modeliavimą, integracijų specifikavimą ir naudotojo scenarijų rengimą kuriant ar vystant portalus, informacines sistemas ar dirbtinio intelekto sprendimus.</w:t>
            </w:r>
          </w:p>
          <w:p w14:paraId="12098E80" w14:textId="77ADE8F3" w:rsidR="000429E4" w:rsidRPr="00B36C2E" w:rsidRDefault="000429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rFonts w:ascii="Times New Roman" w:hAnsi="Times New Roman" w:cs="Times New Roman"/>
                <w:color w:val="000000" w:themeColor="text1"/>
              </w:rPr>
            </w:pPr>
            <w:r w:rsidRPr="00B36C2E">
              <w:rPr>
                <w:rFonts w:ascii="Times New Roman" w:hAnsi="Times New Roman" w:cs="Times New Roman"/>
                <w:color w:val="000000" w:themeColor="text1"/>
              </w:rPr>
              <w:t>Patirčiai pagrįsti turi būti pateikiamos sutartys (projektai), kuriuose specialistas vykdė poreikių analizę, rengė funkcinius reikalavimus, modeliavo sistemos funkcionalumą, rengė integracijų specifikacijas ir (ar) analizavo naudotojų procesus kuriant ar vystant informacines sistemas, registrus, portalus ar dirbtinio intelekto sprendimus. Atskiros dirbtinio intelekto sprendimų kūrimo, diegimo ar vystymo sutartys laikomos lygiavertėmis ir gali būti naudojamos patirčiai pagrįsti.</w:t>
            </w:r>
          </w:p>
        </w:tc>
      </w:tr>
      <w:tr w:rsidR="00B36C2E" w:rsidRPr="00B36C2E" w14:paraId="1BAD7888" w14:textId="77777777">
        <w:trPr>
          <w:trHeight w:val="449"/>
        </w:trPr>
        <w:tc>
          <w:tcPr>
            <w:tcW w:w="10163" w:type="dxa"/>
            <w:gridSpan w:val="2"/>
            <w:tcBorders>
              <w:top w:val="single" w:sz="4" w:space="0" w:color="000000"/>
              <w:left w:val="single" w:sz="4" w:space="0" w:color="000000"/>
              <w:bottom w:val="single" w:sz="4" w:space="0" w:color="000000"/>
              <w:right w:val="single" w:sz="4" w:space="0" w:color="000000"/>
            </w:tcBorders>
          </w:tcPr>
          <w:p w14:paraId="5C1E90FF" w14:textId="77777777" w:rsidR="00067AB0" w:rsidRPr="00B36C2E" w:rsidRDefault="000000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color w:val="000000" w:themeColor="text1"/>
              </w:rPr>
            </w:pPr>
            <w:r w:rsidRPr="00B36C2E">
              <w:rPr>
                <w:rFonts w:ascii="Times New Roman" w:eastAsia="Times New Roman" w:hAnsi="Times New Roman" w:cs="Times New Roman"/>
                <w:b/>
                <w:bCs/>
                <w:color w:val="000000" w:themeColor="text1"/>
              </w:rPr>
              <w:t>Vertinama siūlomo pagrindinio specialisto Nr. 3 – UX / UI specialisto patirtis (R</w:t>
            </w:r>
            <w:r w:rsidRPr="00B36C2E">
              <w:rPr>
                <w:rFonts w:ascii="Times New Roman" w:eastAsia="Times New Roman" w:hAnsi="Times New Roman" w:cs="Times New Roman"/>
                <w:b/>
                <w:bCs/>
                <w:color w:val="000000" w:themeColor="text1"/>
                <w:vertAlign w:val="subscript"/>
              </w:rPr>
              <w:t>3</w:t>
            </w:r>
            <w:r w:rsidRPr="00B36C2E">
              <w:rPr>
                <w:rFonts w:ascii="Times New Roman" w:eastAsia="Times New Roman" w:hAnsi="Times New Roman" w:cs="Times New Roman"/>
                <w:b/>
                <w:bCs/>
                <w:color w:val="000000" w:themeColor="text1"/>
              </w:rPr>
              <w:t>)</w:t>
            </w:r>
          </w:p>
        </w:tc>
      </w:tr>
      <w:tr w:rsidR="00B36C2E" w:rsidRPr="00B36C2E" w14:paraId="2A5549B3" w14:textId="77777777">
        <w:tc>
          <w:tcPr>
            <w:tcW w:w="5034" w:type="dxa"/>
            <w:tcBorders>
              <w:top w:val="single" w:sz="4" w:space="0" w:color="000000"/>
              <w:left w:val="single" w:sz="4" w:space="0" w:color="000000"/>
              <w:bottom w:val="single" w:sz="4" w:space="0" w:color="000000"/>
              <w:right w:val="single" w:sz="4" w:space="0" w:color="000000"/>
            </w:tcBorders>
          </w:tcPr>
          <w:p w14:paraId="68F5B07A" w14:textId="77777777" w:rsidR="00067AB0" w:rsidRPr="00B36C2E" w:rsidRDefault="000000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Už įvykdytų šį vertinimo kriterijų atitinkančių sutarčių (projektų) skaičių skiriama:</w:t>
            </w:r>
          </w:p>
          <w:p w14:paraId="34802591" w14:textId="77777777" w:rsidR="00067AB0" w:rsidRPr="00B36C2E" w:rsidRDefault="00000000">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hanging="35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Už vieną sutartį (projektą) skiriama 0 balų;</w:t>
            </w:r>
          </w:p>
          <w:p w14:paraId="332DFF12" w14:textId="77777777" w:rsidR="00067AB0" w:rsidRPr="00B36C2E" w:rsidRDefault="00000000">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hanging="35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Už dvi sutartis (projektus) – 1 balas;</w:t>
            </w:r>
          </w:p>
          <w:p w14:paraId="069F35C0" w14:textId="77777777" w:rsidR="00067AB0" w:rsidRPr="00B36C2E" w:rsidRDefault="00000000">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hanging="35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Už tris sutartis (projektus) – 2 balai;</w:t>
            </w:r>
          </w:p>
          <w:p w14:paraId="24DDC2EB" w14:textId="77777777" w:rsidR="00067AB0" w:rsidRPr="00B36C2E" w:rsidRDefault="00000000">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hanging="35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Už keturias sutartis (projektus) – 3 balai;</w:t>
            </w:r>
          </w:p>
          <w:p w14:paraId="6A8B85BD" w14:textId="77777777" w:rsidR="00067AB0" w:rsidRPr="00B36C2E" w:rsidRDefault="00000000">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hanging="35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Už penkias ar daugiau sutarčių (projektų) – 4 balai.</w:t>
            </w:r>
          </w:p>
          <w:p w14:paraId="059691BC" w14:textId="77777777" w:rsidR="00067AB0" w:rsidRPr="00B36C2E" w:rsidRDefault="00067A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color w:val="000000" w:themeColor="text1"/>
              </w:rPr>
            </w:pPr>
          </w:p>
          <w:p w14:paraId="7C618640" w14:textId="77777777" w:rsidR="00067AB0" w:rsidRPr="00B36C2E" w:rsidRDefault="000000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color w:val="000000" w:themeColor="text1"/>
              </w:rPr>
            </w:pPr>
            <w:r w:rsidRPr="00B36C2E">
              <w:rPr>
                <w:rFonts w:ascii="Times New Roman" w:eastAsia="Times New Roman" w:hAnsi="Times New Roman" w:cs="Times New Roman"/>
                <w:color w:val="000000" w:themeColor="text1"/>
              </w:rPr>
              <w:t>Nepateikus duomenų apie siūlomo pagrindinio specialisto Nr. 3 – UX / UI specialisto patirtį, skiriama 0 balų.</w:t>
            </w:r>
          </w:p>
        </w:tc>
        <w:tc>
          <w:tcPr>
            <w:tcW w:w="5129" w:type="dxa"/>
            <w:tcBorders>
              <w:top w:val="single" w:sz="4" w:space="0" w:color="000000"/>
              <w:left w:val="single" w:sz="4" w:space="0" w:color="000000"/>
              <w:bottom w:val="single" w:sz="4" w:space="0" w:color="000000"/>
              <w:right w:val="single" w:sz="4" w:space="0" w:color="000000"/>
            </w:tcBorders>
          </w:tcPr>
          <w:p w14:paraId="193EC35E" w14:textId="50BAC4B0" w:rsidR="000429E4" w:rsidRPr="00B36C2E" w:rsidRDefault="000429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Per pastaruosius 5 (penkerius) metus* turi būti vykdęs UX/UI specialisto funkcijas informacinių sistemų ir / ar registrų, ir / ar portalų, ir / ar dirbtinio intelekto sprendimų kūrimo, diegimo, tobulinimo ar vystymo sutartyse (projektuose)**:Patirčiai pagrįsti turi būti pateikiamos sutartys (projektai), kuriuose specialistas vykdė vieną ar daugiau šių UX/UI funkcijų:</w:t>
            </w:r>
          </w:p>
          <w:p w14:paraId="411D0C0D" w14:textId="77777777" w:rsidR="00EA42C3" w:rsidRPr="00B36C2E" w:rsidRDefault="00EA42C3" w:rsidP="00EA42C3">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left="0" w:firstLine="0"/>
              <w:jc w:val="both"/>
              <w:rPr>
                <w:rFonts w:hint="eastAsia"/>
                <w:color w:val="000000" w:themeColor="text1"/>
                <w:lang w:val="lt-LT"/>
              </w:rPr>
            </w:pPr>
            <w:r w:rsidRPr="00B36C2E">
              <w:rPr>
                <w:rFonts w:ascii="Times New Roman" w:eastAsia="Times New Roman" w:hAnsi="Times New Roman" w:cs="Times New Roman"/>
                <w:color w:val="000000" w:themeColor="text1"/>
                <w:lang w:val="lt-LT"/>
              </w:rPr>
              <w:t>- vartotojų tyrimų;</w:t>
            </w:r>
          </w:p>
          <w:p w14:paraId="1264148F" w14:textId="77777777" w:rsidR="00EA42C3" w:rsidRPr="00B36C2E" w:rsidRDefault="00EA42C3" w:rsidP="00EA42C3">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left="0" w:firstLine="0"/>
              <w:jc w:val="both"/>
              <w:rPr>
                <w:rFonts w:hint="eastAsia"/>
                <w:color w:val="000000" w:themeColor="text1"/>
                <w:lang w:val="lt-LT"/>
              </w:rPr>
            </w:pPr>
            <w:r w:rsidRPr="00B36C2E">
              <w:rPr>
                <w:rFonts w:ascii="Times New Roman" w:eastAsia="Times New Roman" w:hAnsi="Times New Roman" w:cs="Times New Roman"/>
                <w:color w:val="000000" w:themeColor="text1"/>
                <w:lang w:val="lt-LT"/>
              </w:rPr>
              <w:t>- personų kūrimo;</w:t>
            </w:r>
          </w:p>
          <w:p w14:paraId="24757084" w14:textId="77777777" w:rsidR="00EA42C3" w:rsidRPr="00B36C2E" w:rsidRDefault="00EA42C3" w:rsidP="00EA42C3">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left="0" w:firstLine="0"/>
              <w:jc w:val="both"/>
              <w:rPr>
                <w:rFonts w:hint="eastAsia"/>
                <w:color w:val="000000" w:themeColor="text1"/>
                <w:lang w:val="lt-LT"/>
              </w:rPr>
            </w:pPr>
            <w:r w:rsidRPr="00B36C2E">
              <w:rPr>
                <w:rFonts w:ascii="Times New Roman" w:eastAsia="Times New Roman" w:hAnsi="Times New Roman" w:cs="Times New Roman"/>
                <w:color w:val="000000" w:themeColor="text1"/>
                <w:lang w:val="lt-LT"/>
              </w:rPr>
              <w:t>- vartotojų kelionės kūrimo;</w:t>
            </w:r>
          </w:p>
          <w:p w14:paraId="486A4521" w14:textId="77777777" w:rsidR="00EA42C3" w:rsidRPr="00B36C2E" w:rsidRDefault="00EA42C3" w:rsidP="00EA42C3">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left="0" w:firstLine="0"/>
              <w:jc w:val="both"/>
              <w:rPr>
                <w:rFonts w:hint="eastAsia"/>
                <w:color w:val="000000" w:themeColor="text1"/>
                <w:lang w:val="lt-LT"/>
              </w:rPr>
            </w:pPr>
            <w:r w:rsidRPr="00B36C2E">
              <w:rPr>
                <w:rFonts w:ascii="Times New Roman" w:eastAsia="Times New Roman" w:hAnsi="Times New Roman" w:cs="Times New Roman"/>
                <w:color w:val="000000" w:themeColor="text1"/>
                <w:lang w:val="lt-LT"/>
              </w:rPr>
              <w:t>- informacijos architektūros;</w:t>
            </w:r>
          </w:p>
          <w:p w14:paraId="2FEAE046" w14:textId="77777777" w:rsidR="00EA42C3" w:rsidRPr="00B36C2E" w:rsidRDefault="00EA42C3" w:rsidP="00EA42C3">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left="0" w:firstLine="0"/>
              <w:jc w:val="both"/>
              <w:rPr>
                <w:rFonts w:hint="eastAsia"/>
                <w:color w:val="000000" w:themeColor="text1"/>
                <w:lang w:val="lt-LT"/>
              </w:rPr>
            </w:pPr>
            <w:r w:rsidRPr="00B36C2E">
              <w:rPr>
                <w:rFonts w:ascii="Times New Roman" w:eastAsia="Times New Roman" w:hAnsi="Times New Roman" w:cs="Times New Roman"/>
                <w:color w:val="000000" w:themeColor="text1"/>
                <w:lang w:val="lt-LT"/>
              </w:rPr>
              <w:t>- prototipų kūrimo;</w:t>
            </w:r>
          </w:p>
          <w:p w14:paraId="60AABCBD" w14:textId="77777777" w:rsidR="00EA42C3" w:rsidRPr="00B36C2E" w:rsidRDefault="00EA42C3" w:rsidP="00EA42C3">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0"/>
              <w:jc w:val="both"/>
              <w:rPr>
                <w:rFonts w:hint="eastAsia"/>
                <w:color w:val="000000" w:themeColor="text1"/>
                <w:lang w:val="lt-LT"/>
              </w:rPr>
            </w:pPr>
            <w:r w:rsidRPr="00B36C2E">
              <w:rPr>
                <w:rFonts w:ascii="Times New Roman" w:eastAsia="Times New Roman" w:hAnsi="Times New Roman" w:cs="Times New Roman"/>
                <w:color w:val="000000" w:themeColor="text1"/>
                <w:lang w:val="lt-LT"/>
              </w:rPr>
              <w:lastRenderedPageBreak/>
              <w:t>- problemų indentifikavimo ir sprendimų siūlymo;</w:t>
            </w:r>
          </w:p>
          <w:p w14:paraId="11177A4D" w14:textId="77777777" w:rsidR="00EA42C3" w:rsidRPr="00B36C2E" w:rsidRDefault="00EA42C3" w:rsidP="00EA42C3">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left="0" w:firstLine="0"/>
              <w:jc w:val="both"/>
              <w:rPr>
                <w:rFonts w:hint="eastAsia"/>
                <w:color w:val="000000" w:themeColor="text1"/>
                <w:lang w:val="lt-LT"/>
              </w:rPr>
            </w:pPr>
            <w:r w:rsidRPr="00B36C2E">
              <w:rPr>
                <w:rFonts w:ascii="Times New Roman" w:eastAsia="Times New Roman" w:hAnsi="Times New Roman" w:cs="Times New Roman"/>
                <w:color w:val="000000" w:themeColor="text1"/>
                <w:lang w:val="lt-LT"/>
              </w:rPr>
              <w:t>- produkto logikos kūrimas;</w:t>
            </w:r>
          </w:p>
          <w:p w14:paraId="4CBB9511" w14:textId="77777777" w:rsidR="00EA42C3" w:rsidRPr="00B36C2E" w:rsidRDefault="00EA42C3" w:rsidP="00EA42C3">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left="0" w:firstLine="0"/>
              <w:jc w:val="both"/>
              <w:rPr>
                <w:rFonts w:hint="eastAsia"/>
                <w:color w:val="000000" w:themeColor="text1"/>
                <w:lang w:val="lt-LT"/>
              </w:rPr>
            </w:pPr>
            <w:r w:rsidRPr="00B36C2E">
              <w:rPr>
                <w:rFonts w:ascii="Times New Roman" w:eastAsia="Times New Roman" w:hAnsi="Times New Roman" w:cs="Times New Roman"/>
                <w:color w:val="000000" w:themeColor="text1"/>
                <w:lang w:val="lt-LT"/>
              </w:rPr>
              <w:t>- vizualinio stiliaus kūrimo;</w:t>
            </w:r>
          </w:p>
          <w:p w14:paraId="535296C0" w14:textId="7E05BB9A" w:rsidR="00EA42C3" w:rsidRPr="00B36C2E" w:rsidRDefault="00EA42C3" w:rsidP="00EA42C3">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left="0" w:firstLine="0"/>
              <w:jc w:val="both"/>
              <w:rPr>
                <w:rFonts w:hint="eastAsia"/>
                <w:color w:val="000000" w:themeColor="text1"/>
                <w:lang w:val="lt-LT"/>
              </w:rPr>
            </w:pPr>
            <w:r w:rsidRPr="00B36C2E">
              <w:rPr>
                <w:rFonts w:ascii="Times New Roman" w:eastAsia="Times New Roman" w:hAnsi="Times New Roman" w:cs="Times New Roman"/>
                <w:color w:val="000000" w:themeColor="text1"/>
                <w:lang w:val="lt-LT"/>
              </w:rPr>
              <w:t>- komponentų dizaino kūrimas;</w:t>
            </w:r>
          </w:p>
          <w:p w14:paraId="226E1AF8" w14:textId="77777777" w:rsidR="00EA42C3" w:rsidRPr="00B36C2E" w:rsidRDefault="00EA42C3" w:rsidP="00EA42C3">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left="0" w:firstLine="0"/>
              <w:jc w:val="both"/>
              <w:rPr>
                <w:rFonts w:hint="eastAsia"/>
                <w:color w:val="000000" w:themeColor="text1"/>
                <w:lang w:val="lt-LT"/>
              </w:rPr>
            </w:pPr>
            <w:r w:rsidRPr="00B36C2E">
              <w:rPr>
                <w:rFonts w:ascii="Times New Roman" w:eastAsia="Times New Roman" w:hAnsi="Times New Roman" w:cs="Times New Roman"/>
                <w:color w:val="000000" w:themeColor="text1"/>
                <w:lang w:val="lt-LT"/>
              </w:rPr>
              <w:t>- dizaino sistemos kūrimas;</w:t>
            </w:r>
          </w:p>
          <w:p w14:paraId="750D600D" w14:textId="77777777" w:rsidR="00EA42C3" w:rsidRPr="00B36C2E" w:rsidRDefault="00EA42C3" w:rsidP="00EA42C3">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left="0" w:firstLine="0"/>
              <w:jc w:val="both"/>
              <w:rPr>
                <w:rFonts w:hint="eastAsia"/>
                <w:color w:val="000000" w:themeColor="text1"/>
                <w:lang w:val="lt-LT"/>
              </w:rPr>
            </w:pPr>
            <w:r w:rsidRPr="00B36C2E">
              <w:rPr>
                <w:rFonts w:ascii="Times New Roman" w:eastAsia="Times New Roman" w:hAnsi="Times New Roman" w:cs="Times New Roman"/>
                <w:color w:val="000000" w:themeColor="text1"/>
                <w:lang w:val="lt-LT"/>
              </w:rPr>
              <w:t>- interaktyvaus dizaino kūrimas</w:t>
            </w:r>
          </w:p>
          <w:p w14:paraId="1D2AC943" w14:textId="77777777" w:rsidR="00EA42C3" w:rsidRPr="00B36C2E" w:rsidRDefault="00EA42C3" w:rsidP="00EA42C3">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left="0" w:firstLine="0"/>
              <w:jc w:val="both"/>
              <w:rPr>
                <w:rFonts w:hint="eastAsia"/>
                <w:color w:val="000000" w:themeColor="text1"/>
                <w:lang w:val="lt-LT"/>
              </w:rPr>
            </w:pPr>
            <w:r w:rsidRPr="00B36C2E">
              <w:rPr>
                <w:rFonts w:ascii="Times New Roman" w:eastAsia="Times New Roman" w:hAnsi="Times New Roman" w:cs="Times New Roman"/>
                <w:color w:val="000000" w:themeColor="text1"/>
                <w:lang w:val="lt-LT"/>
              </w:rPr>
              <w:t>- responsyvaus dizaino kūrimas;</w:t>
            </w:r>
          </w:p>
          <w:p w14:paraId="6F2645EB" w14:textId="01AF5D6B" w:rsidR="00067AB0" w:rsidRPr="00B36C2E" w:rsidRDefault="00EA42C3" w:rsidP="00EA42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 prieinamumo užtikrinimas.</w:t>
            </w:r>
          </w:p>
        </w:tc>
      </w:tr>
      <w:tr w:rsidR="00B36C2E" w:rsidRPr="00B36C2E" w14:paraId="04320366" w14:textId="77777777">
        <w:trPr>
          <w:trHeight w:val="458"/>
        </w:trPr>
        <w:tc>
          <w:tcPr>
            <w:tcW w:w="10163" w:type="dxa"/>
            <w:gridSpan w:val="2"/>
            <w:tcBorders>
              <w:top w:val="single" w:sz="4" w:space="0" w:color="000000"/>
              <w:left w:val="single" w:sz="4" w:space="0" w:color="000000"/>
              <w:bottom w:val="single" w:sz="4" w:space="0" w:color="000000"/>
              <w:right w:val="single" w:sz="4" w:space="0" w:color="000000"/>
            </w:tcBorders>
          </w:tcPr>
          <w:p w14:paraId="24F91F49" w14:textId="77777777" w:rsidR="00067AB0" w:rsidRPr="00B36C2E" w:rsidRDefault="000000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color w:val="000000" w:themeColor="text1"/>
              </w:rPr>
            </w:pPr>
            <w:r w:rsidRPr="00B36C2E">
              <w:rPr>
                <w:rFonts w:ascii="Times New Roman" w:eastAsia="Times New Roman" w:hAnsi="Times New Roman" w:cs="Times New Roman"/>
                <w:b/>
                <w:bCs/>
                <w:color w:val="000000" w:themeColor="text1"/>
              </w:rPr>
              <w:lastRenderedPageBreak/>
              <w:t>Vertinama siūlomo pagrindinio specialisto Nr. 4 – kalbinių technologijų specialisto patirtis (R</w:t>
            </w:r>
            <w:r w:rsidRPr="00B36C2E">
              <w:rPr>
                <w:rFonts w:ascii="Times New Roman" w:eastAsia="Times New Roman" w:hAnsi="Times New Roman" w:cs="Times New Roman"/>
                <w:b/>
                <w:bCs/>
                <w:color w:val="000000" w:themeColor="text1"/>
                <w:vertAlign w:val="subscript"/>
              </w:rPr>
              <w:t>4</w:t>
            </w:r>
            <w:r w:rsidRPr="00B36C2E">
              <w:rPr>
                <w:rFonts w:ascii="Times New Roman" w:eastAsia="Times New Roman" w:hAnsi="Times New Roman" w:cs="Times New Roman"/>
                <w:b/>
                <w:bCs/>
                <w:color w:val="000000" w:themeColor="text1"/>
              </w:rPr>
              <w:t>)</w:t>
            </w:r>
          </w:p>
        </w:tc>
      </w:tr>
      <w:tr w:rsidR="00B36C2E" w:rsidRPr="00B36C2E" w14:paraId="6CCBDBD4" w14:textId="77777777">
        <w:tc>
          <w:tcPr>
            <w:tcW w:w="5034" w:type="dxa"/>
            <w:tcBorders>
              <w:top w:val="single" w:sz="4" w:space="0" w:color="000000"/>
              <w:left w:val="single" w:sz="4" w:space="0" w:color="000000"/>
              <w:bottom w:val="single" w:sz="4" w:space="0" w:color="000000"/>
              <w:right w:val="single" w:sz="4" w:space="0" w:color="000000"/>
            </w:tcBorders>
          </w:tcPr>
          <w:p w14:paraId="0DB9054C" w14:textId="77777777" w:rsidR="00067AB0" w:rsidRPr="00B36C2E" w:rsidRDefault="000000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Už įvykdytų šį vertinimo kriterijų atitinkančių sutarčių (projektų) skaičių skiriama:</w:t>
            </w:r>
          </w:p>
          <w:p w14:paraId="0E0CF2A7" w14:textId="77777777" w:rsidR="00067AB0" w:rsidRPr="00B36C2E" w:rsidRDefault="00000000">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hanging="35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Už vieną sutartį (projektą) skiriama 0 balų;</w:t>
            </w:r>
          </w:p>
          <w:p w14:paraId="21C5B36E" w14:textId="77777777" w:rsidR="00067AB0" w:rsidRPr="00B36C2E" w:rsidRDefault="00000000">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hanging="35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Už dvi sutartis (projektus) – 1 balas;</w:t>
            </w:r>
          </w:p>
          <w:p w14:paraId="388156BB" w14:textId="77777777" w:rsidR="00067AB0" w:rsidRPr="00B36C2E" w:rsidRDefault="00000000">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hanging="35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Už tris sutartis (projektus) – 2 balai;</w:t>
            </w:r>
          </w:p>
          <w:p w14:paraId="54E9209E" w14:textId="77777777" w:rsidR="00067AB0" w:rsidRPr="00B36C2E" w:rsidRDefault="00000000">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hanging="35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Už keturias sutartis (projektus) – 3 balai;</w:t>
            </w:r>
          </w:p>
          <w:p w14:paraId="0E9541B1" w14:textId="77777777" w:rsidR="00067AB0" w:rsidRPr="00B36C2E" w:rsidRDefault="00000000">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57" w:hanging="35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Už penkias ar daugiau sutarčių (projektų) – 4 balai.</w:t>
            </w:r>
          </w:p>
          <w:p w14:paraId="0F05D32F" w14:textId="77777777" w:rsidR="00067AB0" w:rsidRPr="00B36C2E" w:rsidRDefault="00067A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color w:val="000000" w:themeColor="text1"/>
              </w:rPr>
            </w:pPr>
          </w:p>
          <w:p w14:paraId="6D83682C" w14:textId="77777777" w:rsidR="00067AB0" w:rsidRPr="00B36C2E" w:rsidRDefault="000000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color w:val="000000" w:themeColor="text1"/>
              </w:rPr>
            </w:pPr>
            <w:r w:rsidRPr="00B36C2E">
              <w:rPr>
                <w:rFonts w:ascii="Times New Roman" w:eastAsia="Times New Roman" w:hAnsi="Times New Roman" w:cs="Times New Roman"/>
                <w:color w:val="000000" w:themeColor="text1"/>
              </w:rPr>
              <w:t>Nepateikus duomenų apie siūlomo pagrindinio specialisto Nr. 4 – kalbinių technologijų specialisto  patirtį, skiriama 0 balų.</w:t>
            </w:r>
          </w:p>
        </w:tc>
        <w:tc>
          <w:tcPr>
            <w:tcW w:w="5129" w:type="dxa"/>
            <w:tcBorders>
              <w:top w:val="single" w:sz="4" w:space="0" w:color="000000"/>
              <w:left w:val="single" w:sz="4" w:space="0" w:color="000000"/>
              <w:bottom w:val="single" w:sz="4" w:space="0" w:color="000000"/>
              <w:right w:val="single" w:sz="4" w:space="0" w:color="000000"/>
            </w:tcBorders>
          </w:tcPr>
          <w:p w14:paraId="51BF1AC2" w14:textId="30CEA2C0" w:rsidR="00067AB0" w:rsidRPr="00B36C2E" w:rsidRDefault="000429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Per pastaruosius 5 (penkerius) metus* turi būti vykdęs kalbinių technologijų specialisto funkcijas informacinių sistemų ir / ar registrų, ir / ar portalų, ir / ar dirbtinio intelekto sprendimų kūrimo, diegimo, tobulinimo ar vystymo sutartyse (projektuose)**.</w:t>
            </w:r>
          </w:p>
          <w:p w14:paraId="65403F5E" w14:textId="10218B48" w:rsidR="000429E4" w:rsidRPr="00B36C2E" w:rsidRDefault="000429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rFonts w:ascii="Times New Roman" w:eastAsia="Times New Roman" w:hAnsi="Times New Roman" w:cs="Times New Roman"/>
                <w:color w:val="000000" w:themeColor="text1"/>
              </w:rPr>
            </w:pPr>
            <w:r w:rsidRPr="00B36C2E">
              <w:rPr>
                <w:rFonts w:ascii="Times New Roman" w:hAnsi="Times New Roman" w:cs="Times New Roman"/>
                <w:color w:val="000000" w:themeColor="text1"/>
              </w:rPr>
              <w:t>Patirčiai pagrįsti turi būti pateikiamos sutartys (projektai), kuriuose specialistas vykdė vieną ar daugiau šių funkcijų: natūralios kalbos apdorojimo (NLP) sprendimų rengimą ar pritaikymą, pokalbių roboto / DI asistento scenarijų ar ketinimų modeliavimą, žinių bazės struktūravimą, tekstinių duomenų parengimą DI sprendiniams, kalbos modelių ar generatyvinio DI sprendinių pritaikymą, atsakymų kokybės testavimą ir vertinimą lietuvių ir / ar kitomis kalbomis.</w:t>
            </w:r>
          </w:p>
        </w:tc>
      </w:tr>
      <w:tr w:rsidR="00067AB0" w:rsidRPr="00B36C2E" w14:paraId="3E5D4E62" w14:textId="77777777">
        <w:tc>
          <w:tcPr>
            <w:tcW w:w="10163" w:type="dxa"/>
            <w:gridSpan w:val="2"/>
            <w:tcBorders>
              <w:top w:val="single" w:sz="4" w:space="0" w:color="000000"/>
              <w:left w:val="single" w:sz="4" w:space="0" w:color="000000"/>
              <w:bottom w:val="single" w:sz="4" w:space="0" w:color="000000"/>
              <w:right w:val="single" w:sz="4" w:space="0" w:color="000000"/>
            </w:tcBorders>
          </w:tcPr>
          <w:p w14:paraId="63BD3652" w14:textId="77777777" w:rsidR="00067AB0" w:rsidRPr="00B36C2E" w:rsidRDefault="000000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rFonts w:ascii="Times New Roman" w:eastAsia="Times New Roman" w:hAnsi="Times New Roman" w:cs="Times New Roman"/>
                <w:color w:val="000000" w:themeColor="text1"/>
              </w:rPr>
            </w:pPr>
            <w:r w:rsidRPr="00B36C2E">
              <w:rPr>
                <w:rFonts w:ascii="Times New Roman" w:eastAsia="Times New Roman" w:hAnsi="Times New Roman" w:cs="Times New Roman"/>
                <w:b/>
                <w:bCs/>
                <w:color w:val="000000" w:themeColor="text1"/>
              </w:rPr>
              <w:t>Pastabos:</w:t>
            </w:r>
          </w:p>
          <w:p w14:paraId="1ECC4E90" w14:textId="77777777" w:rsidR="00EA42C3" w:rsidRPr="00B36C2E" w:rsidRDefault="00EA42C3" w:rsidP="00EA42C3">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rFonts w:ascii="Times New Roman" w:hAnsi="Times New Roman" w:cs="Times New Roman"/>
                <w:i/>
                <w:iCs/>
                <w:color w:val="000000" w:themeColor="text1"/>
                <w:lang w:val="lt-LT"/>
              </w:rPr>
            </w:pPr>
            <w:r w:rsidRPr="00B36C2E">
              <w:rPr>
                <w:rFonts w:ascii="Times New Roman" w:eastAsia="Times New Roman" w:hAnsi="Times New Roman" w:cs="Times New Roman"/>
                <w:b/>
                <w:bCs/>
                <w:i/>
                <w:iCs/>
                <w:color w:val="000000" w:themeColor="text1"/>
                <w:lang w:val="lt-LT"/>
              </w:rPr>
              <w:t>*</w:t>
            </w:r>
            <w:r w:rsidRPr="00B36C2E">
              <w:rPr>
                <w:rFonts w:ascii="Times New Roman" w:eastAsia="Times New Roman" w:hAnsi="Times New Roman" w:cs="Times New Roman"/>
                <w:i/>
                <w:iCs/>
                <w:color w:val="000000" w:themeColor="text1"/>
                <w:lang w:val="lt-LT"/>
              </w:rPr>
              <w:t>Pastarųjų 5 (penkerių) metų laikotarpis turi būti skaičiuojamas nuo Skelbime nurodyto pasiūlymo pateikimo termino pabaigos.</w:t>
            </w:r>
          </w:p>
          <w:p w14:paraId="1EEEBE16" w14:textId="67AC36D6" w:rsidR="00EA42C3" w:rsidRPr="00B36C2E" w:rsidRDefault="00EA42C3" w:rsidP="00EA42C3">
            <w:pPr>
              <w:pStyle w:val="Standar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rFonts w:ascii="Times New Roman" w:hAnsi="Times New Roman" w:cs="Times New Roman"/>
                <w:i/>
                <w:iCs/>
                <w:color w:val="000000" w:themeColor="text1"/>
                <w:lang w:val="lt-LT"/>
              </w:rPr>
            </w:pPr>
            <w:r w:rsidRPr="00B36C2E">
              <w:rPr>
                <w:rFonts w:ascii="Times New Roman" w:eastAsia="Times New Roman" w:hAnsi="Times New Roman" w:cs="Times New Roman"/>
                <w:i/>
                <w:iCs/>
                <w:color w:val="000000" w:themeColor="text1"/>
                <w:lang w:val="lt-LT"/>
              </w:rPr>
              <w:t>** Sutartys (projektai) gali būti pradėtos vykdyti anksčiau, nei prieš 5 (penkerius) metus, tačiau sutarčių (sutarčių dalies)</w:t>
            </w:r>
            <w:r w:rsidR="00106DCE" w:rsidRPr="00B36C2E">
              <w:rPr>
                <w:color w:val="000000" w:themeColor="text1"/>
                <w:lang w:val="lt-LT"/>
              </w:rPr>
              <w:t xml:space="preserve"> </w:t>
            </w:r>
            <w:r w:rsidR="00106DCE" w:rsidRPr="00B36C2E">
              <w:rPr>
                <w:rFonts w:ascii="Times New Roman" w:eastAsia="Times New Roman" w:hAnsi="Times New Roman" w:cs="Times New Roman"/>
                <w:i/>
                <w:iCs/>
                <w:color w:val="000000" w:themeColor="text1"/>
                <w:lang w:val="lt-LT"/>
              </w:rPr>
              <w:t>vykdymo pabaiga arba atitinkamas sutarčių įgyvendinimo etapas (sutarties dalis) turi patekti į 5 metų laikotarpį</w:t>
            </w:r>
            <w:r w:rsidRPr="00B36C2E">
              <w:rPr>
                <w:rFonts w:ascii="Times New Roman" w:eastAsia="Times New Roman" w:hAnsi="Times New Roman" w:cs="Times New Roman"/>
                <w:i/>
                <w:iCs/>
                <w:color w:val="000000" w:themeColor="text1"/>
                <w:lang w:val="lt-LT"/>
              </w:rPr>
              <w:t xml:space="preserve"> </w:t>
            </w:r>
            <w:r w:rsidRPr="00B36C2E">
              <w:rPr>
                <w:rFonts w:ascii="Times New Roman" w:eastAsia="Times New Roman" w:hAnsi="Times New Roman" w:cs="Times New Roman"/>
                <w:i/>
                <w:iCs/>
                <w:strike/>
                <w:color w:val="000000" w:themeColor="text1"/>
                <w:lang w:val="lt-LT"/>
              </w:rPr>
              <w:t>vykdymo pabaiga (</w:t>
            </w:r>
            <w:r w:rsidRPr="00B36C2E">
              <w:rPr>
                <w:rFonts w:ascii="Times New Roman" w:eastAsia="Times New Roman" w:hAnsi="Times New Roman" w:cs="Times New Roman"/>
                <w:b/>
                <w:bCs/>
                <w:i/>
                <w:iCs/>
                <w:strike/>
                <w:color w:val="000000" w:themeColor="text1"/>
                <w:lang w:val="lt-LT"/>
              </w:rPr>
              <w:t>pasirašytas paslaugų priėmimo perdavimo aktas</w:t>
            </w:r>
            <w:r w:rsidRPr="00B36C2E">
              <w:rPr>
                <w:rFonts w:ascii="Times New Roman" w:eastAsia="Times New Roman" w:hAnsi="Times New Roman" w:cs="Times New Roman"/>
                <w:i/>
                <w:iCs/>
                <w:strike/>
                <w:color w:val="000000" w:themeColor="text1"/>
                <w:lang w:val="lt-LT"/>
              </w:rPr>
              <w:t>) turi patekti į 5 (penkerių) metų laikotarpį</w:t>
            </w:r>
            <w:r w:rsidRPr="00B36C2E">
              <w:rPr>
                <w:rFonts w:ascii="Times New Roman" w:eastAsia="Times New Roman" w:hAnsi="Times New Roman" w:cs="Times New Roman"/>
                <w:i/>
                <w:iCs/>
                <w:color w:val="000000" w:themeColor="text1"/>
                <w:lang w:val="lt-LT"/>
              </w:rPr>
              <w:t>, skaičiuojant nuo Skelbime nurodyto pasiūlymo pateikimo termino pabaigos.</w:t>
            </w:r>
            <w:r w:rsidR="0036230E" w:rsidRPr="00B36C2E">
              <w:rPr>
                <w:rFonts w:ascii="Times New Roman" w:eastAsia="Times New Roman" w:hAnsi="Times New Roman" w:cs="Times New Roman"/>
                <w:i/>
                <w:iCs/>
                <w:color w:val="000000" w:themeColor="text1"/>
                <w:lang w:val="lt-LT"/>
              </w:rPr>
              <w:t xml:space="preserve"> Jeigu sutartis nėra baigta vykdyti iki pasiūlymų pateikimo termino pabaigos, vertinama specialisto patirtis pagal faktiškai įvykdytą ir užsakovo priimtą sutarties dalį, jeigu </w:t>
            </w:r>
            <w:r w:rsidR="0036230E" w:rsidRPr="00B36C2E">
              <w:rPr>
                <w:rFonts w:ascii="Times New Roman" w:eastAsia="Times New Roman" w:hAnsi="Times New Roman" w:cs="Times New Roman"/>
                <w:i/>
                <w:iCs/>
                <w:color w:val="000000" w:themeColor="text1"/>
                <w:lang w:val="lt-LT"/>
              </w:rPr>
              <w:lastRenderedPageBreak/>
              <w:t>ši patirtis atitinka šiame kriterijuje nustatytus reikalavimus.</w:t>
            </w:r>
            <w:r w:rsidR="0036230E" w:rsidRPr="00232A2B">
              <w:rPr>
                <w:color w:val="000000" w:themeColor="text1"/>
                <w:lang w:val="lt-LT"/>
              </w:rPr>
              <w:t xml:space="preserve"> </w:t>
            </w:r>
            <w:r w:rsidR="0036230E" w:rsidRPr="00B36C2E">
              <w:rPr>
                <w:rFonts w:ascii="Times New Roman" w:eastAsia="Times New Roman" w:hAnsi="Times New Roman" w:cs="Times New Roman"/>
                <w:i/>
                <w:iCs/>
                <w:color w:val="000000" w:themeColor="text1"/>
                <w:lang w:val="lt-LT"/>
              </w:rPr>
              <w:t>Vertinama tik ta patirtis, kuri iki pasiūlymų pateikimo termino pabaigos yra faktiškai suteikta ir priimta užsakovo.</w:t>
            </w:r>
          </w:p>
          <w:p w14:paraId="18E29FF1" w14:textId="77777777" w:rsidR="00067AB0" w:rsidRPr="00B36C2E" w:rsidRDefault="000000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firstLine="567"/>
              <w:jc w:val="both"/>
              <w:rPr>
                <w:rFonts w:ascii="Times New Roman" w:eastAsia="Times New Roman" w:hAnsi="Times New Roman" w:cs="Times New Roman"/>
                <w:i/>
                <w:iCs/>
                <w:color w:val="000000" w:themeColor="text1"/>
              </w:rPr>
            </w:pPr>
            <w:r w:rsidRPr="00B36C2E">
              <w:rPr>
                <w:rFonts w:ascii="Times New Roman" w:eastAsia="Times New Roman" w:hAnsi="Times New Roman" w:cs="Times New Roman"/>
                <w:b/>
                <w:bCs/>
                <w:i/>
                <w:iCs/>
                <w:color w:val="000000" w:themeColor="text1"/>
              </w:rPr>
              <w:t>Kartu su pasiūlymu tiekėjas turi pateikti:</w:t>
            </w:r>
          </w:p>
          <w:p w14:paraId="4D2CA328" w14:textId="77777777" w:rsidR="00067AB0" w:rsidRPr="00B36C2E" w:rsidRDefault="00000000">
            <w:pPr>
              <w:numPr>
                <w:ilvl w:val="0"/>
                <w:numId w:val="4"/>
              </w:numPr>
              <w:tabs>
                <w:tab w:val="left" w:pos="101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left="27" w:firstLine="693"/>
              <w:jc w:val="both"/>
              <w:rPr>
                <w:rFonts w:ascii="Times New Roman" w:hAnsi="Times New Roman" w:cs="Times New Roman"/>
                <w:i/>
                <w:iCs/>
                <w:color w:val="000000" w:themeColor="text1"/>
              </w:rPr>
            </w:pPr>
            <w:r w:rsidRPr="00B36C2E">
              <w:rPr>
                <w:rFonts w:ascii="Times New Roman" w:eastAsia="Times New Roman" w:hAnsi="Times New Roman" w:cs="Times New Roman"/>
                <w:i/>
                <w:iCs/>
                <w:color w:val="000000" w:themeColor="text1"/>
              </w:rPr>
              <w:t xml:space="preserve"> </w:t>
            </w:r>
            <w:r w:rsidR="00EA42C3" w:rsidRPr="00B36C2E">
              <w:rPr>
                <w:rFonts w:ascii="Times New Roman" w:eastAsia="Times New Roman" w:hAnsi="Times New Roman" w:cs="Times New Roman"/>
                <w:i/>
                <w:iCs/>
                <w:color w:val="000000" w:themeColor="text1"/>
              </w:rPr>
              <w:t>siūlomų pagrindinių ir papildomų (jeigu pasitelkiami papildomi specialistai) specialistų gyvenimo aprašymus, kuriuose būtų nurodyta patirtis vertinama pagal kainos ir kokybės vertinimo kriterijus, specialisto pareigos, sutarčių (projektų), kuriuose specialistas dalyvavo aprašymas, laikotarpis mėnesio tikslumu, kontaktiniai  asmenys, galintys pateikti papildomą informaciją.</w:t>
            </w:r>
          </w:p>
          <w:p w14:paraId="38B978D5" w14:textId="54A8D773" w:rsidR="002F28C1" w:rsidRPr="00B36C2E" w:rsidRDefault="002F28C1">
            <w:pPr>
              <w:numPr>
                <w:ilvl w:val="0"/>
                <w:numId w:val="4"/>
              </w:numPr>
              <w:tabs>
                <w:tab w:val="left" w:pos="101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left="27" w:firstLine="693"/>
              <w:jc w:val="both"/>
              <w:rPr>
                <w:color w:val="000000" w:themeColor="text1"/>
              </w:rPr>
            </w:pPr>
            <w:r w:rsidRPr="00B36C2E">
              <w:rPr>
                <w:rFonts w:ascii="Times New Roman" w:hAnsi="Times New Roman" w:cs="Times New Roman"/>
                <w:i/>
                <w:iCs/>
                <w:color w:val="000000" w:themeColor="text1"/>
              </w:rPr>
              <w:t>paslaugų užsakovo dokumentus arba Tiekėjo deklaracijas, jei dėl objektyvių aplinkybių (juridinis asmuo nebevykdo veiklos) nėra galimybės pateikti paslaugų užsakovų pažymų, kurios patvirtintų patirties atitikimą  reikalavimams ir kurioje turi būti nurodytos siūlomo specialisto  pareigos,  sutarčių (projektų), kuriose dalyvavo, esmė, dalyvavimo projekte laikotarpis ir kontaktiniai asmenys, galintys pateikti papildomą informaciją. Pateikiamose pažymose ar kituose lygiaverčiuose dokumentuose turi būti aiškiai ir nedviprasmiškai apibrėžta siūlomo specialisto kvalifikacijos atitiktis keliamiems  reikalavimams.</w:t>
            </w:r>
          </w:p>
        </w:tc>
      </w:tr>
    </w:tbl>
    <w:p w14:paraId="1C94D8A0" w14:textId="77777777" w:rsidR="00067AB0" w:rsidRPr="00B36C2E" w:rsidRDefault="00067A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color w:val="000000" w:themeColor="text1"/>
        </w:rPr>
      </w:pPr>
    </w:p>
    <w:p w14:paraId="15472F7F" w14:textId="77777777" w:rsidR="00067AB0" w:rsidRPr="00B36C2E" w:rsidRDefault="00000000">
      <w:pPr>
        <w:jc w:val="center"/>
        <w:rPr>
          <w:rFonts w:ascii="Times New Roman" w:eastAsia="Times New Roman" w:hAnsi="Times New Roman" w:cs="Times New Roman"/>
          <w:color w:val="000000" w:themeColor="text1"/>
        </w:rPr>
      </w:pPr>
      <w:r w:rsidRPr="00B36C2E">
        <w:rPr>
          <w:rFonts w:ascii="Times New Roman" w:eastAsia="Times New Roman" w:hAnsi="Times New Roman" w:cs="Times New Roman"/>
          <w:color w:val="000000" w:themeColor="text1"/>
        </w:rPr>
        <w:t>__________</w:t>
      </w:r>
    </w:p>
    <w:sectPr w:rsidR="00067AB0" w:rsidRPr="00B36C2E">
      <w:pgSz w:w="12240" w:h="15840"/>
      <w:pgMar w:top="1134" w:right="1134" w:bottom="1134" w:left="1134" w:header="0" w:footer="0" w:gutter="0"/>
      <w:pgNumType w:start="1"/>
      <w:cols w:space="1296"/>
      <w:formProt w:val="0"/>
      <w:docGrid w:linePitch="1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0"/>
    <w:family w:val="auto"/>
    <w:pitch w:val="default"/>
    <w:embedRegular r:id="rId1" w:fontKey="{732AA792-04FE-418A-B3FB-0F14BCB2413D}"/>
    <w:embedBold r:id="rId2" w:fontKey="{E65D7142-6480-4B8C-B1AF-7ADD6C46F076}"/>
    <w:embedItalic r:id="rId3" w:fontKey="{AD9248FB-4D50-4E18-9419-664B5BF2A4CA}"/>
  </w:font>
  <w:font w:name="Calibri">
    <w:panose1 w:val="020F0502020204030204"/>
    <w:charset w:val="BA"/>
    <w:family w:val="swiss"/>
    <w:pitch w:val="variable"/>
    <w:sig w:usb0="E4002EFF" w:usb1="C200247B" w:usb2="00000009" w:usb3="00000000" w:csb0="000001FF" w:csb1="00000000"/>
    <w:embedRegular r:id="rId4" w:fontKey="{0A8486A6-D15C-4AE6-9B8A-04958D2AA85F}"/>
  </w:font>
  <w:font w:name="Trebuchet MS">
    <w:panose1 w:val="020B0603020202020204"/>
    <w:charset w:val="BA"/>
    <w:family w:val="swiss"/>
    <w:pitch w:val="variable"/>
    <w:sig w:usb0="00000687" w:usb1="00000000" w:usb2="00000000" w:usb3="00000000" w:csb0="0000009F" w:csb1="00000000"/>
    <w:embedRegular r:id="rId5" w:fontKey="{B11E10C9-1855-436D-9F43-85B52E3E7E9A}"/>
  </w:font>
  <w:font w:name="Liberation Sans">
    <w:altName w:val="Arial"/>
    <w:panose1 w:val="00000000000000000000"/>
    <w:charset w:val="00"/>
    <w:family w:val="roman"/>
    <w:notTrueType/>
    <w:pitch w:val="default"/>
    <w:embedRegular r:id="rId6" w:fontKey="{B2AD082C-5CCB-4787-873A-D4D06CBF388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NSimSun">
    <w:panose1 w:val="02010609030101010101"/>
    <w:charset w:val="86"/>
    <w:family w:val="modern"/>
    <w:pitch w:val="fixed"/>
    <w:sig w:usb0="00000203" w:usb1="288F0000" w:usb2="00000016" w:usb3="00000000" w:csb0="00040001" w:csb1="00000000"/>
  </w:font>
  <w:font w:name="Aptos">
    <w:charset w:val="00"/>
    <w:family w:val="swiss"/>
    <w:pitch w:val="variable"/>
    <w:sig w:usb0="20000287" w:usb1="00000003" w:usb2="00000000" w:usb3="00000000" w:csb0="0000019F" w:csb1="00000000"/>
    <w:embedRegular r:id="rId7" w:fontKey="{BAEB5A92-9E16-4058-803A-79C64E0B4B33}"/>
  </w:font>
  <w:font w:name="Cambria">
    <w:panose1 w:val="02040503050406030204"/>
    <w:charset w:val="BA"/>
    <w:family w:val="roman"/>
    <w:pitch w:val="variable"/>
    <w:sig w:usb0="E00006FF" w:usb1="420024FF" w:usb2="02000000" w:usb3="00000000" w:csb0="0000019F" w:csb1="00000000"/>
    <w:embedRegular r:id="rId8" w:fontKey="{5CF95F12-0940-40FB-9289-D0F774FB59C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A32F0D"/>
    <w:multiLevelType w:val="multilevel"/>
    <w:tmpl w:val="90C08114"/>
    <w:lvl w:ilvl="0">
      <w:start w:val="1"/>
      <w:numFmt w:val="decimal"/>
      <w:lvlText w:val="%1)"/>
      <w:lvlJc w:val="left"/>
      <w:pPr>
        <w:tabs>
          <w:tab w:val="num" w:pos="0"/>
        </w:tabs>
        <w:ind w:left="720" w:hanging="360"/>
      </w:pPr>
      <w:rPr>
        <w:b w:val="0"/>
        <w:bCs w:val="0"/>
        <w:i w:val="0"/>
        <w:iCs w:val="0"/>
        <w:position w:val="0"/>
        <w:sz w:val="24"/>
        <w:vertAlign w:val="baseline"/>
      </w:rPr>
    </w:lvl>
    <w:lvl w:ilvl="1">
      <w:start w:val="1"/>
      <w:numFmt w:val="lowerLetter"/>
      <w:lvlText w:val="%2."/>
      <w:lvlJc w:val="left"/>
      <w:pPr>
        <w:tabs>
          <w:tab w:val="num" w:pos="0"/>
        </w:tabs>
        <w:ind w:left="1440" w:hanging="360"/>
      </w:pPr>
      <w:rPr>
        <w:position w:val="0"/>
        <w:sz w:val="24"/>
        <w:vertAlign w:val="baseline"/>
      </w:rPr>
    </w:lvl>
    <w:lvl w:ilvl="2">
      <w:start w:val="1"/>
      <w:numFmt w:val="lowerRoman"/>
      <w:lvlText w:val="%3."/>
      <w:lvlJc w:val="right"/>
      <w:pPr>
        <w:tabs>
          <w:tab w:val="num" w:pos="0"/>
        </w:tabs>
        <w:ind w:left="2160" w:hanging="180"/>
      </w:pPr>
      <w:rPr>
        <w:position w:val="0"/>
        <w:sz w:val="24"/>
        <w:vertAlign w:val="baseline"/>
      </w:rPr>
    </w:lvl>
    <w:lvl w:ilvl="3">
      <w:start w:val="1"/>
      <w:numFmt w:val="decimal"/>
      <w:lvlText w:val="%4."/>
      <w:lvlJc w:val="left"/>
      <w:pPr>
        <w:tabs>
          <w:tab w:val="num" w:pos="0"/>
        </w:tabs>
        <w:ind w:left="2880" w:hanging="360"/>
      </w:pPr>
      <w:rPr>
        <w:position w:val="0"/>
        <w:sz w:val="24"/>
        <w:vertAlign w:val="baseline"/>
      </w:rPr>
    </w:lvl>
    <w:lvl w:ilvl="4">
      <w:start w:val="1"/>
      <w:numFmt w:val="lowerLetter"/>
      <w:lvlText w:val="%5."/>
      <w:lvlJc w:val="left"/>
      <w:pPr>
        <w:tabs>
          <w:tab w:val="num" w:pos="0"/>
        </w:tabs>
        <w:ind w:left="3600" w:hanging="360"/>
      </w:pPr>
      <w:rPr>
        <w:position w:val="0"/>
        <w:sz w:val="24"/>
        <w:vertAlign w:val="baseline"/>
      </w:rPr>
    </w:lvl>
    <w:lvl w:ilvl="5">
      <w:start w:val="1"/>
      <w:numFmt w:val="lowerRoman"/>
      <w:lvlText w:val="%6."/>
      <w:lvlJc w:val="right"/>
      <w:pPr>
        <w:tabs>
          <w:tab w:val="num" w:pos="0"/>
        </w:tabs>
        <w:ind w:left="4320" w:hanging="180"/>
      </w:pPr>
      <w:rPr>
        <w:position w:val="0"/>
        <w:sz w:val="24"/>
        <w:vertAlign w:val="baseline"/>
      </w:rPr>
    </w:lvl>
    <w:lvl w:ilvl="6">
      <w:start w:val="1"/>
      <w:numFmt w:val="decimal"/>
      <w:lvlText w:val="%7."/>
      <w:lvlJc w:val="left"/>
      <w:pPr>
        <w:tabs>
          <w:tab w:val="num" w:pos="0"/>
        </w:tabs>
        <w:ind w:left="5040" w:hanging="360"/>
      </w:pPr>
      <w:rPr>
        <w:position w:val="0"/>
        <w:sz w:val="24"/>
        <w:vertAlign w:val="baseline"/>
      </w:rPr>
    </w:lvl>
    <w:lvl w:ilvl="7">
      <w:start w:val="1"/>
      <w:numFmt w:val="lowerLetter"/>
      <w:lvlText w:val="%8."/>
      <w:lvlJc w:val="left"/>
      <w:pPr>
        <w:tabs>
          <w:tab w:val="num" w:pos="0"/>
        </w:tabs>
        <w:ind w:left="5760" w:hanging="360"/>
      </w:pPr>
      <w:rPr>
        <w:position w:val="0"/>
        <w:sz w:val="24"/>
        <w:vertAlign w:val="baseline"/>
      </w:rPr>
    </w:lvl>
    <w:lvl w:ilvl="8">
      <w:start w:val="1"/>
      <w:numFmt w:val="lowerRoman"/>
      <w:lvlText w:val="%9."/>
      <w:lvlJc w:val="right"/>
      <w:pPr>
        <w:tabs>
          <w:tab w:val="num" w:pos="0"/>
        </w:tabs>
        <w:ind w:left="6480" w:hanging="180"/>
      </w:pPr>
      <w:rPr>
        <w:position w:val="0"/>
        <w:sz w:val="24"/>
        <w:vertAlign w:val="baseline"/>
      </w:rPr>
    </w:lvl>
  </w:abstractNum>
  <w:abstractNum w:abstractNumId="1" w15:restartNumberingAfterBreak="0">
    <w:nsid w:val="0C33301A"/>
    <w:multiLevelType w:val="multilevel"/>
    <w:tmpl w:val="FFCE07BE"/>
    <w:lvl w:ilvl="0">
      <w:start w:val="1"/>
      <w:numFmt w:val="decimal"/>
      <w:lvlText w:val="%1)"/>
      <w:lvlJc w:val="left"/>
      <w:pPr>
        <w:tabs>
          <w:tab w:val="num" w:pos="0"/>
        </w:tabs>
        <w:ind w:left="720" w:hanging="360"/>
      </w:pPr>
      <w:rPr>
        <w:color w:val="000000"/>
        <w:position w:val="0"/>
        <w:sz w:val="24"/>
        <w:vertAlign w:val="baseline"/>
      </w:rPr>
    </w:lvl>
    <w:lvl w:ilvl="1">
      <w:start w:val="1"/>
      <w:numFmt w:val="lowerLetter"/>
      <w:lvlText w:val="%2."/>
      <w:lvlJc w:val="left"/>
      <w:pPr>
        <w:tabs>
          <w:tab w:val="num" w:pos="0"/>
        </w:tabs>
        <w:ind w:left="1440" w:hanging="360"/>
      </w:pPr>
      <w:rPr>
        <w:position w:val="0"/>
        <w:sz w:val="24"/>
        <w:vertAlign w:val="baseline"/>
      </w:rPr>
    </w:lvl>
    <w:lvl w:ilvl="2">
      <w:start w:val="1"/>
      <w:numFmt w:val="lowerRoman"/>
      <w:lvlText w:val="%3."/>
      <w:lvlJc w:val="right"/>
      <w:pPr>
        <w:tabs>
          <w:tab w:val="num" w:pos="0"/>
        </w:tabs>
        <w:ind w:left="2160" w:hanging="180"/>
      </w:pPr>
      <w:rPr>
        <w:position w:val="0"/>
        <w:sz w:val="24"/>
        <w:vertAlign w:val="baseline"/>
      </w:rPr>
    </w:lvl>
    <w:lvl w:ilvl="3">
      <w:start w:val="1"/>
      <w:numFmt w:val="decimal"/>
      <w:lvlText w:val="%4."/>
      <w:lvlJc w:val="left"/>
      <w:pPr>
        <w:tabs>
          <w:tab w:val="num" w:pos="0"/>
        </w:tabs>
        <w:ind w:left="2880" w:hanging="360"/>
      </w:pPr>
      <w:rPr>
        <w:position w:val="0"/>
        <w:sz w:val="24"/>
        <w:vertAlign w:val="baseline"/>
      </w:rPr>
    </w:lvl>
    <w:lvl w:ilvl="4">
      <w:start w:val="1"/>
      <w:numFmt w:val="lowerLetter"/>
      <w:lvlText w:val="%5."/>
      <w:lvlJc w:val="left"/>
      <w:pPr>
        <w:tabs>
          <w:tab w:val="num" w:pos="0"/>
        </w:tabs>
        <w:ind w:left="3600" w:hanging="360"/>
      </w:pPr>
      <w:rPr>
        <w:position w:val="0"/>
        <w:sz w:val="24"/>
        <w:vertAlign w:val="baseline"/>
      </w:rPr>
    </w:lvl>
    <w:lvl w:ilvl="5">
      <w:start w:val="1"/>
      <w:numFmt w:val="lowerRoman"/>
      <w:lvlText w:val="%6."/>
      <w:lvlJc w:val="right"/>
      <w:pPr>
        <w:tabs>
          <w:tab w:val="num" w:pos="0"/>
        </w:tabs>
        <w:ind w:left="4320" w:hanging="180"/>
      </w:pPr>
      <w:rPr>
        <w:position w:val="0"/>
        <w:sz w:val="24"/>
        <w:vertAlign w:val="baseline"/>
      </w:rPr>
    </w:lvl>
    <w:lvl w:ilvl="6">
      <w:start w:val="1"/>
      <w:numFmt w:val="decimal"/>
      <w:lvlText w:val="%7."/>
      <w:lvlJc w:val="left"/>
      <w:pPr>
        <w:tabs>
          <w:tab w:val="num" w:pos="0"/>
        </w:tabs>
        <w:ind w:left="5040" w:hanging="360"/>
      </w:pPr>
      <w:rPr>
        <w:position w:val="0"/>
        <w:sz w:val="24"/>
        <w:vertAlign w:val="baseline"/>
      </w:rPr>
    </w:lvl>
    <w:lvl w:ilvl="7">
      <w:start w:val="1"/>
      <w:numFmt w:val="lowerLetter"/>
      <w:lvlText w:val="%8."/>
      <w:lvlJc w:val="left"/>
      <w:pPr>
        <w:tabs>
          <w:tab w:val="num" w:pos="0"/>
        </w:tabs>
        <w:ind w:left="5760" w:hanging="360"/>
      </w:pPr>
      <w:rPr>
        <w:position w:val="0"/>
        <w:sz w:val="24"/>
        <w:vertAlign w:val="baseline"/>
      </w:rPr>
    </w:lvl>
    <w:lvl w:ilvl="8">
      <w:start w:val="1"/>
      <w:numFmt w:val="lowerRoman"/>
      <w:lvlText w:val="%9."/>
      <w:lvlJc w:val="right"/>
      <w:pPr>
        <w:tabs>
          <w:tab w:val="num" w:pos="0"/>
        </w:tabs>
        <w:ind w:left="6480" w:hanging="180"/>
      </w:pPr>
      <w:rPr>
        <w:position w:val="0"/>
        <w:sz w:val="24"/>
        <w:vertAlign w:val="baseline"/>
      </w:rPr>
    </w:lvl>
  </w:abstractNum>
  <w:abstractNum w:abstractNumId="2" w15:restartNumberingAfterBreak="0">
    <w:nsid w:val="0DF21E27"/>
    <w:multiLevelType w:val="multilevel"/>
    <w:tmpl w:val="DA600D2C"/>
    <w:lvl w:ilvl="0">
      <w:start w:val="1"/>
      <w:numFmt w:val="decimal"/>
      <w:lvlText w:val=""/>
      <w:lvlJc w:val="left"/>
      <w:pPr>
        <w:tabs>
          <w:tab w:val="num" w:pos="0"/>
        </w:tabs>
        <w:ind w:left="0" w:firstLine="0"/>
      </w:pPr>
      <w:rPr>
        <w:position w:val="0"/>
        <w:sz w:val="24"/>
        <w:vertAlign w:val="baseline"/>
      </w:rPr>
    </w:lvl>
    <w:lvl w:ilvl="1">
      <w:start w:val="1"/>
      <w:numFmt w:val="decimal"/>
      <w:lvlText w:val=""/>
      <w:lvlJc w:val="left"/>
      <w:pPr>
        <w:tabs>
          <w:tab w:val="num" w:pos="0"/>
        </w:tabs>
        <w:ind w:left="0" w:firstLine="0"/>
      </w:pPr>
      <w:rPr>
        <w:position w:val="0"/>
        <w:sz w:val="24"/>
        <w:vertAlign w:val="baseline"/>
      </w:rPr>
    </w:lvl>
    <w:lvl w:ilvl="2">
      <w:start w:val="1"/>
      <w:numFmt w:val="decimal"/>
      <w:lvlText w:val=""/>
      <w:lvlJc w:val="left"/>
      <w:pPr>
        <w:tabs>
          <w:tab w:val="num" w:pos="0"/>
        </w:tabs>
        <w:ind w:left="0" w:firstLine="0"/>
      </w:pPr>
      <w:rPr>
        <w:position w:val="0"/>
        <w:sz w:val="24"/>
        <w:vertAlign w:val="baseline"/>
      </w:rPr>
    </w:lvl>
    <w:lvl w:ilvl="3">
      <w:start w:val="1"/>
      <w:numFmt w:val="decimal"/>
      <w:lvlText w:val=""/>
      <w:lvlJc w:val="left"/>
      <w:pPr>
        <w:tabs>
          <w:tab w:val="num" w:pos="0"/>
        </w:tabs>
        <w:ind w:left="0" w:firstLine="0"/>
      </w:pPr>
      <w:rPr>
        <w:position w:val="0"/>
        <w:sz w:val="24"/>
        <w:vertAlign w:val="baseline"/>
      </w:rPr>
    </w:lvl>
    <w:lvl w:ilvl="4">
      <w:start w:val="1"/>
      <w:numFmt w:val="decimal"/>
      <w:lvlText w:val=""/>
      <w:lvlJc w:val="left"/>
      <w:pPr>
        <w:tabs>
          <w:tab w:val="num" w:pos="0"/>
        </w:tabs>
        <w:ind w:left="0" w:firstLine="0"/>
      </w:pPr>
      <w:rPr>
        <w:position w:val="0"/>
        <w:sz w:val="24"/>
        <w:vertAlign w:val="baseline"/>
      </w:rPr>
    </w:lvl>
    <w:lvl w:ilvl="5">
      <w:start w:val="1"/>
      <w:numFmt w:val="decimal"/>
      <w:lvlText w:val=""/>
      <w:lvlJc w:val="left"/>
      <w:pPr>
        <w:tabs>
          <w:tab w:val="num" w:pos="0"/>
        </w:tabs>
        <w:ind w:left="0" w:firstLine="0"/>
      </w:pPr>
      <w:rPr>
        <w:position w:val="0"/>
        <w:sz w:val="24"/>
        <w:vertAlign w:val="baseline"/>
      </w:rPr>
    </w:lvl>
    <w:lvl w:ilvl="6">
      <w:start w:val="1"/>
      <w:numFmt w:val="decimal"/>
      <w:lvlText w:val=""/>
      <w:lvlJc w:val="left"/>
      <w:pPr>
        <w:tabs>
          <w:tab w:val="num" w:pos="0"/>
        </w:tabs>
        <w:ind w:left="0" w:firstLine="0"/>
      </w:pPr>
      <w:rPr>
        <w:position w:val="0"/>
        <w:sz w:val="24"/>
        <w:vertAlign w:val="baseline"/>
      </w:rPr>
    </w:lvl>
    <w:lvl w:ilvl="7">
      <w:start w:val="1"/>
      <w:numFmt w:val="decimal"/>
      <w:lvlText w:val=""/>
      <w:lvlJc w:val="left"/>
      <w:pPr>
        <w:tabs>
          <w:tab w:val="num" w:pos="0"/>
        </w:tabs>
        <w:ind w:left="0" w:firstLine="0"/>
      </w:pPr>
      <w:rPr>
        <w:position w:val="0"/>
        <w:sz w:val="24"/>
        <w:vertAlign w:val="baseline"/>
      </w:rPr>
    </w:lvl>
    <w:lvl w:ilvl="8">
      <w:start w:val="1"/>
      <w:numFmt w:val="decimal"/>
      <w:lvlText w:val=""/>
      <w:lvlJc w:val="left"/>
      <w:pPr>
        <w:tabs>
          <w:tab w:val="num" w:pos="0"/>
        </w:tabs>
        <w:ind w:left="0" w:firstLine="0"/>
      </w:pPr>
      <w:rPr>
        <w:position w:val="0"/>
        <w:sz w:val="24"/>
        <w:vertAlign w:val="baseline"/>
      </w:rPr>
    </w:lvl>
  </w:abstractNum>
  <w:abstractNum w:abstractNumId="3" w15:restartNumberingAfterBreak="0">
    <w:nsid w:val="0E88304F"/>
    <w:multiLevelType w:val="multilevel"/>
    <w:tmpl w:val="FDE6E2D2"/>
    <w:lvl w:ilvl="0">
      <w:start w:val="1"/>
      <w:numFmt w:val="decimal"/>
      <w:lvlText w:val="%1)"/>
      <w:lvlJc w:val="left"/>
      <w:pPr>
        <w:tabs>
          <w:tab w:val="num" w:pos="0"/>
        </w:tabs>
        <w:ind w:left="720" w:hanging="360"/>
      </w:pPr>
      <w:rPr>
        <w:color w:val="000000"/>
        <w:position w:val="0"/>
        <w:sz w:val="24"/>
        <w:vertAlign w:val="baseline"/>
      </w:rPr>
    </w:lvl>
    <w:lvl w:ilvl="1">
      <w:start w:val="1"/>
      <w:numFmt w:val="lowerLetter"/>
      <w:lvlText w:val="%2."/>
      <w:lvlJc w:val="left"/>
      <w:pPr>
        <w:tabs>
          <w:tab w:val="num" w:pos="0"/>
        </w:tabs>
        <w:ind w:left="1440" w:hanging="360"/>
      </w:pPr>
      <w:rPr>
        <w:position w:val="0"/>
        <w:sz w:val="24"/>
        <w:vertAlign w:val="baseline"/>
      </w:rPr>
    </w:lvl>
    <w:lvl w:ilvl="2">
      <w:start w:val="1"/>
      <w:numFmt w:val="lowerRoman"/>
      <w:lvlText w:val="%3."/>
      <w:lvlJc w:val="right"/>
      <w:pPr>
        <w:tabs>
          <w:tab w:val="num" w:pos="0"/>
        </w:tabs>
        <w:ind w:left="2160" w:hanging="180"/>
      </w:pPr>
      <w:rPr>
        <w:position w:val="0"/>
        <w:sz w:val="24"/>
        <w:vertAlign w:val="baseline"/>
      </w:rPr>
    </w:lvl>
    <w:lvl w:ilvl="3">
      <w:start w:val="1"/>
      <w:numFmt w:val="decimal"/>
      <w:lvlText w:val="%4."/>
      <w:lvlJc w:val="left"/>
      <w:pPr>
        <w:tabs>
          <w:tab w:val="num" w:pos="0"/>
        </w:tabs>
        <w:ind w:left="2880" w:hanging="360"/>
      </w:pPr>
      <w:rPr>
        <w:position w:val="0"/>
        <w:sz w:val="24"/>
        <w:vertAlign w:val="baseline"/>
      </w:rPr>
    </w:lvl>
    <w:lvl w:ilvl="4">
      <w:start w:val="1"/>
      <w:numFmt w:val="lowerLetter"/>
      <w:lvlText w:val="%5."/>
      <w:lvlJc w:val="left"/>
      <w:pPr>
        <w:tabs>
          <w:tab w:val="num" w:pos="0"/>
        </w:tabs>
        <w:ind w:left="3600" w:hanging="360"/>
      </w:pPr>
      <w:rPr>
        <w:position w:val="0"/>
        <w:sz w:val="24"/>
        <w:vertAlign w:val="baseline"/>
      </w:rPr>
    </w:lvl>
    <w:lvl w:ilvl="5">
      <w:start w:val="1"/>
      <w:numFmt w:val="lowerRoman"/>
      <w:lvlText w:val="%6."/>
      <w:lvlJc w:val="right"/>
      <w:pPr>
        <w:tabs>
          <w:tab w:val="num" w:pos="0"/>
        </w:tabs>
        <w:ind w:left="4320" w:hanging="180"/>
      </w:pPr>
      <w:rPr>
        <w:position w:val="0"/>
        <w:sz w:val="24"/>
        <w:vertAlign w:val="baseline"/>
      </w:rPr>
    </w:lvl>
    <w:lvl w:ilvl="6">
      <w:start w:val="1"/>
      <w:numFmt w:val="decimal"/>
      <w:lvlText w:val="%7."/>
      <w:lvlJc w:val="left"/>
      <w:pPr>
        <w:tabs>
          <w:tab w:val="num" w:pos="0"/>
        </w:tabs>
        <w:ind w:left="5040" w:hanging="360"/>
      </w:pPr>
      <w:rPr>
        <w:position w:val="0"/>
        <w:sz w:val="24"/>
        <w:vertAlign w:val="baseline"/>
      </w:rPr>
    </w:lvl>
    <w:lvl w:ilvl="7">
      <w:start w:val="1"/>
      <w:numFmt w:val="lowerLetter"/>
      <w:lvlText w:val="%8."/>
      <w:lvlJc w:val="left"/>
      <w:pPr>
        <w:tabs>
          <w:tab w:val="num" w:pos="0"/>
        </w:tabs>
        <w:ind w:left="5760" w:hanging="360"/>
      </w:pPr>
      <w:rPr>
        <w:position w:val="0"/>
        <w:sz w:val="24"/>
        <w:vertAlign w:val="baseline"/>
      </w:rPr>
    </w:lvl>
    <w:lvl w:ilvl="8">
      <w:start w:val="1"/>
      <w:numFmt w:val="lowerRoman"/>
      <w:lvlText w:val="%9."/>
      <w:lvlJc w:val="right"/>
      <w:pPr>
        <w:tabs>
          <w:tab w:val="num" w:pos="0"/>
        </w:tabs>
        <w:ind w:left="6480" w:hanging="180"/>
      </w:pPr>
      <w:rPr>
        <w:position w:val="0"/>
        <w:sz w:val="24"/>
        <w:vertAlign w:val="baseline"/>
      </w:rPr>
    </w:lvl>
  </w:abstractNum>
  <w:abstractNum w:abstractNumId="4" w15:restartNumberingAfterBreak="0">
    <w:nsid w:val="197A2081"/>
    <w:multiLevelType w:val="hybridMultilevel"/>
    <w:tmpl w:val="763A1ECE"/>
    <w:lvl w:ilvl="0" w:tplc="130C2AC2">
      <w:start w:val="1"/>
      <w:numFmt w:val="bullet"/>
      <w:lvlText w:val=""/>
      <w:lvlJc w:val="left"/>
      <w:pPr>
        <w:ind w:left="1080" w:hanging="360"/>
      </w:pPr>
      <w:rPr>
        <w:rFonts w:ascii="Symbol" w:hAnsi="Symbol"/>
      </w:rPr>
    </w:lvl>
    <w:lvl w:ilvl="1" w:tplc="D52C7744">
      <w:start w:val="1"/>
      <w:numFmt w:val="bullet"/>
      <w:lvlText w:val=""/>
      <w:lvlJc w:val="left"/>
      <w:pPr>
        <w:ind w:left="1080" w:hanging="360"/>
      </w:pPr>
      <w:rPr>
        <w:rFonts w:ascii="Symbol" w:hAnsi="Symbol"/>
      </w:rPr>
    </w:lvl>
    <w:lvl w:ilvl="2" w:tplc="FCC4A550">
      <w:start w:val="1"/>
      <w:numFmt w:val="bullet"/>
      <w:lvlText w:val=""/>
      <w:lvlJc w:val="left"/>
      <w:pPr>
        <w:ind w:left="1080" w:hanging="360"/>
      </w:pPr>
      <w:rPr>
        <w:rFonts w:ascii="Symbol" w:hAnsi="Symbol"/>
      </w:rPr>
    </w:lvl>
    <w:lvl w:ilvl="3" w:tplc="A13033C0">
      <w:start w:val="1"/>
      <w:numFmt w:val="bullet"/>
      <w:lvlText w:val=""/>
      <w:lvlJc w:val="left"/>
      <w:pPr>
        <w:ind w:left="1080" w:hanging="360"/>
      </w:pPr>
      <w:rPr>
        <w:rFonts w:ascii="Symbol" w:hAnsi="Symbol"/>
      </w:rPr>
    </w:lvl>
    <w:lvl w:ilvl="4" w:tplc="94540204">
      <w:start w:val="1"/>
      <w:numFmt w:val="bullet"/>
      <w:lvlText w:val=""/>
      <w:lvlJc w:val="left"/>
      <w:pPr>
        <w:ind w:left="1080" w:hanging="360"/>
      </w:pPr>
      <w:rPr>
        <w:rFonts w:ascii="Symbol" w:hAnsi="Symbol"/>
      </w:rPr>
    </w:lvl>
    <w:lvl w:ilvl="5" w:tplc="9D86B11C">
      <w:start w:val="1"/>
      <w:numFmt w:val="bullet"/>
      <w:lvlText w:val=""/>
      <w:lvlJc w:val="left"/>
      <w:pPr>
        <w:ind w:left="1080" w:hanging="360"/>
      </w:pPr>
      <w:rPr>
        <w:rFonts w:ascii="Symbol" w:hAnsi="Symbol"/>
      </w:rPr>
    </w:lvl>
    <w:lvl w:ilvl="6" w:tplc="F7F61E70">
      <w:start w:val="1"/>
      <w:numFmt w:val="bullet"/>
      <w:lvlText w:val=""/>
      <w:lvlJc w:val="left"/>
      <w:pPr>
        <w:ind w:left="1080" w:hanging="360"/>
      </w:pPr>
      <w:rPr>
        <w:rFonts w:ascii="Symbol" w:hAnsi="Symbol"/>
      </w:rPr>
    </w:lvl>
    <w:lvl w:ilvl="7" w:tplc="FF1696E6">
      <w:start w:val="1"/>
      <w:numFmt w:val="bullet"/>
      <w:lvlText w:val=""/>
      <w:lvlJc w:val="left"/>
      <w:pPr>
        <w:ind w:left="1080" w:hanging="360"/>
      </w:pPr>
      <w:rPr>
        <w:rFonts w:ascii="Symbol" w:hAnsi="Symbol"/>
      </w:rPr>
    </w:lvl>
    <w:lvl w:ilvl="8" w:tplc="59E05F8C">
      <w:start w:val="1"/>
      <w:numFmt w:val="bullet"/>
      <w:lvlText w:val=""/>
      <w:lvlJc w:val="left"/>
      <w:pPr>
        <w:ind w:left="1080" w:hanging="360"/>
      </w:pPr>
      <w:rPr>
        <w:rFonts w:ascii="Symbol" w:hAnsi="Symbol"/>
      </w:rPr>
    </w:lvl>
  </w:abstractNum>
  <w:abstractNum w:abstractNumId="5" w15:restartNumberingAfterBreak="0">
    <w:nsid w:val="1C4B2B66"/>
    <w:multiLevelType w:val="multilevel"/>
    <w:tmpl w:val="491C1EB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6" w15:restartNumberingAfterBreak="0">
    <w:nsid w:val="1DC9668D"/>
    <w:multiLevelType w:val="hybridMultilevel"/>
    <w:tmpl w:val="F7FE63FA"/>
    <w:lvl w:ilvl="0" w:tplc="C6786690">
      <w:start w:val="1"/>
      <w:numFmt w:val="bullet"/>
      <w:lvlText w:val=""/>
      <w:lvlJc w:val="left"/>
      <w:pPr>
        <w:ind w:left="1080" w:hanging="360"/>
      </w:pPr>
      <w:rPr>
        <w:rFonts w:ascii="Symbol" w:hAnsi="Symbol"/>
      </w:rPr>
    </w:lvl>
    <w:lvl w:ilvl="1" w:tplc="0B9CC278">
      <w:start w:val="1"/>
      <w:numFmt w:val="bullet"/>
      <w:lvlText w:val=""/>
      <w:lvlJc w:val="left"/>
      <w:pPr>
        <w:ind w:left="1080" w:hanging="360"/>
      </w:pPr>
      <w:rPr>
        <w:rFonts w:ascii="Symbol" w:hAnsi="Symbol"/>
      </w:rPr>
    </w:lvl>
    <w:lvl w:ilvl="2" w:tplc="F1828AE6">
      <w:start w:val="1"/>
      <w:numFmt w:val="bullet"/>
      <w:lvlText w:val=""/>
      <w:lvlJc w:val="left"/>
      <w:pPr>
        <w:ind w:left="1080" w:hanging="360"/>
      </w:pPr>
      <w:rPr>
        <w:rFonts w:ascii="Symbol" w:hAnsi="Symbol"/>
      </w:rPr>
    </w:lvl>
    <w:lvl w:ilvl="3" w:tplc="1468467C">
      <w:start w:val="1"/>
      <w:numFmt w:val="bullet"/>
      <w:lvlText w:val=""/>
      <w:lvlJc w:val="left"/>
      <w:pPr>
        <w:ind w:left="1080" w:hanging="360"/>
      </w:pPr>
      <w:rPr>
        <w:rFonts w:ascii="Symbol" w:hAnsi="Symbol"/>
      </w:rPr>
    </w:lvl>
    <w:lvl w:ilvl="4" w:tplc="6926672E">
      <w:start w:val="1"/>
      <w:numFmt w:val="bullet"/>
      <w:lvlText w:val=""/>
      <w:lvlJc w:val="left"/>
      <w:pPr>
        <w:ind w:left="1080" w:hanging="360"/>
      </w:pPr>
      <w:rPr>
        <w:rFonts w:ascii="Symbol" w:hAnsi="Symbol"/>
      </w:rPr>
    </w:lvl>
    <w:lvl w:ilvl="5" w:tplc="C478E84A">
      <w:start w:val="1"/>
      <w:numFmt w:val="bullet"/>
      <w:lvlText w:val=""/>
      <w:lvlJc w:val="left"/>
      <w:pPr>
        <w:ind w:left="1080" w:hanging="360"/>
      </w:pPr>
      <w:rPr>
        <w:rFonts w:ascii="Symbol" w:hAnsi="Symbol"/>
      </w:rPr>
    </w:lvl>
    <w:lvl w:ilvl="6" w:tplc="16D44BE8">
      <w:start w:val="1"/>
      <w:numFmt w:val="bullet"/>
      <w:lvlText w:val=""/>
      <w:lvlJc w:val="left"/>
      <w:pPr>
        <w:ind w:left="1080" w:hanging="360"/>
      </w:pPr>
      <w:rPr>
        <w:rFonts w:ascii="Symbol" w:hAnsi="Symbol"/>
      </w:rPr>
    </w:lvl>
    <w:lvl w:ilvl="7" w:tplc="82EAE79E">
      <w:start w:val="1"/>
      <w:numFmt w:val="bullet"/>
      <w:lvlText w:val=""/>
      <w:lvlJc w:val="left"/>
      <w:pPr>
        <w:ind w:left="1080" w:hanging="360"/>
      </w:pPr>
      <w:rPr>
        <w:rFonts w:ascii="Symbol" w:hAnsi="Symbol"/>
      </w:rPr>
    </w:lvl>
    <w:lvl w:ilvl="8" w:tplc="4A503ED2">
      <w:start w:val="1"/>
      <w:numFmt w:val="bullet"/>
      <w:lvlText w:val=""/>
      <w:lvlJc w:val="left"/>
      <w:pPr>
        <w:ind w:left="1080" w:hanging="360"/>
      </w:pPr>
      <w:rPr>
        <w:rFonts w:ascii="Symbol" w:hAnsi="Symbol"/>
      </w:rPr>
    </w:lvl>
  </w:abstractNum>
  <w:abstractNum w:abstractNumId="7" w15:restartNumberingAfterBreak="0">
    <w:nsid w:val="28EF1B4B"/>
    <w:multiLevelType w:val="multilevel"/>
    <w:tmpl w:val="921A8B3A"/>
    <w:lvl w:ilvl="0">
      <w:start w:val="1"/>
      <w:numFmt w:val="decimal"/>
      <w:lvlText w:val="%1)"/>
      <w:lvlJc w:val="left"/>
      <w:pPr>
        <w:tabs>
          <w:tab w:val="num" w:pos="0"/>
        </w:tabs>
        <w:ind w:left="360" w:hanging="360"/>
      </w:pPr>
      <w:rPr>
        <w:position w:val="0"/>
        <w:sz w:val="24"/>
        <w:vertAlign w:val="baseline"/>
      </w:rPr>
    </w:lvl>
    <w:lvl w:ilvl="1">
      <w:start w:val="1"/>
      <w:numFmt w:val="lowerLetter"/>
      <w:lvlText w:val="%2."/>
      <w:lvlJc w:val="left"/>
      <w:pPr>
        <w:tabs>
          <w:tab w:val="num" w:pos="0"/>
        </w:tabs>
        <w:ind w:left="1080" w:hanging="360"/>
      </w:pPr>
      <w:rPr>
        <w:position w:val="0"/>
        <w:sz w:val="24"/>
        <w:vertAlign w:val="baseline"/>
      </w:rPr>
    </w:lvl>
    <w:lvl w:ilvl="2">
      <w:start w:val="1"/>
      <w:numFmt w:val="lowerRoman"/>
      <w:lvlText w:val="%3."/>
      <w:lvlJc w:val="right"/>
      <w:pPr>
        <w:tabs>
          <w:tab w:val="num" w:pos="0"/>
        </w:tabs>
        <w:ind w:left="1800" w:hanging="180"/>
      </w:pPr>
      <w:rPr>
        <w:position w:val="0"/>
        <w:sz w:val="24"/>
        <w:vertAlign w:val="baseline"/>
      </w:rPr>
    </w:lvl>
    <w:lvl w:ilvl="3">
      <w:start w:val="1"/>
      <w:numFmt w:val="decimal"/>
      <w:lvlText w:val="%4."/>
      <w:lvlJc w:val="left"/>
      <w:pPr>
        <w:tabs>
          <w:tab w:val="num" w:pos="0"/>
        </w:tabs>
        <w:ind w:left="2520" w:hanging="360"/>
      </w:pPr>
      <w:rPr>
        <w:position w:val="0"/>
        <w:sz w:val="24"/>
        <w:vertAlign w:val="baseline"/>
      </w:rPr>
    </w:lvl>
    <w:lvl w:ilvl="4">
      <w:start w:val="1"/>
      <w:numFmt w:val="lowerLetter"/>
      <w:lvlText w:val="%5."/>
      <w:lvlJc w:val="left"/>
      <w:pPr>
        <w:tabs>
          <w:tab w:val="num" w:pos="0"/>
        </w:tabs>
        <w:ind w:left="3240" w:hanging="360"/>
      </w:pPr>
      <w:rPr>
        <w:position w:val="0"/>
        <w:sz w:val="24"/>
        <w:vertAlign w:val="baseline"/>
      </w:rPr>
    </w:lvl>
    <w:lvl w:ilvl="5">
      <w:start w:val="1"/>
      <w:numFmt w:val="lowerRoman"/>
      <w:lvlText w:val="%6."/>
      <w:lvlJc w:val="right"/>
      <w:pPr>
        <w:tabs>
          <w:tab w:val="num" w:pos="0"/>
        </w:tabs>
        <w:ind w:left="3960" w:hanging="180"/>
      </w:pPr>
      <w:rPr>
        <w:position w:val="0"/>
        <w:sz w:val="24"/>
        <w:vertAlign w:val="baseline"/>
      </w:rPr>
    </w:lvl>
    <w:lvl w:ilvl="6">
      <w:start w:val="1"/>
      <w:numFmt w:val="decimal"/>
      <w:lvlText w:val="%7."/>
      <w:lvlJc w:val="left"/>
      <w:pPr>
        <w:tabs>
          <w:tab w:val="num" w:pos="0"/>
        </w:tabs>
        <w:ind w:left="4680" w:hanging="360"/>
      </w:pPr>
      <w:rPr>
        <w:position w:val="0"/>
        <w:sz w:val="24"/>
        <w:vertAlign w:val="baseline"/>
      </w:rPr>
    </w:lvl>
    <w:lvl w:ilvl="7">
      <w:start w:val="1"/>
      <w:numFmt w:val="lowerLetter"/>
      <w:lvlText w:val="%8."/>
      <w:lvlJc w:val="left"/>
      <w:pPr>
        <w:tabs>
          <w:tab w:val="num" w:pos="0"/>
        </w:tabs>
        <w:ind w:left="5400" w:hanging="360"/>
      </w:pPr>
      <w:rPr>
        <w:position w:val="0"/>
        <w:sz w:val="24"/>
        <w:vertAlign w:val="baseline"/>
      </w:rPr>
    </w:lvl>
    <w:lvl w:ilvl="8">
      <w:start w:val="1"/>
      <w:numFmt w:val="lowerRoman"/>
      <w:lvlText w:val="%9."/>
      <w:lvlJc w:val="right"/>
      <w:pPr>
        <w:tabs>
          <w:tab w:val="num" w:pos="0"/>
        </w:tabs>
        <w:ind w:left="6120" w:hanging="180"/>
      </w:pPr>
      <w:rPr>
        <w:position w:val="0"/>
        <w:sz w:val="24"/>
        <w:vertAlign w:val="baseline"/>
      </w:rPr>
    </w:lvl>
  </w:abstractNum>
  <w:abstractNum w:abstractNumId="8" w15:restartNumberingAfterBreak="0">
    <w:nsid w:val="30F029A5"/>
    <w:multiLevelType w:val="hybridMultilevel"/>
    <w:tmpl w:val="BE6CE67E"/>
    <w:lvl w:ilvl="0" w:tplc="381E4EF8">
      <w:start w:val="1"/>
      <w:numFmt w:val="bullet"/>
      <w:lvlText w:val=""/>
      <w:lvlJc w:val="left"/>
      <w:pPr>
        <w:ind w:left="1080" w:hanging="360"/>
      </w:pPr>
      <w:rPr>
        <w:rFonts w:ascii="Symbol" w:hAnsi="Symbol"/>
      </w:rPr>
    </w:lvl>
    <w:lvl w:ilvl="1" w:tplc="044662EA">
      <w:start w:val="1"/>
      <w:numFmt w:val="bullet"/>
      <w:lvlText w:val=""/>
      <w:lvlJc w:val="left"/>
      <w:pPr>
        <w:ind w:left="1440" w:hanging="360"/>
      </w:pPr>
      <w:rPr>
        <w:rFonts w:ascii="Symbol" w:hAnsi="Symbol"/>
      </w:rPr>
    </w:lvl>
    <w:lvl w:ilvl="2" w:tplc="CBA63F34">
      <w:start w:val="1"/>
      <w:numFmt w:val="bullet"/>
      <w:lvlText w:val=""/>
      <w:lvlJc w:val="left"/>
      <w:pPr>
        <w:ind w:left="1080" w:hanging="360"/>
      </w:pPr>
      <w:rPr>
        <w:rFonts w:ascii="Symbol" w:hAnsi="Symbol"/>
      </w:rPr>
    </w:lvl>
    <w:lvl w:ilvl="3" w:tplc="064CF0F2">
      <w:start w:val="1"/>
      <w:numFmt w:val="bullet"/>
      <w:lvlText w:val=""/>
      <w:lvlJc w:val="left"/>
      <w:pPr>
        <w:ind w:left="1080" w:hanging="360"/>
      </w:pPr>
      <w:rPr>
        <w:rFonts w:ascii="Symbol" w:hAnsi="Symbol"/>
      </w:rPr>
    </w:lvl>
    <w:lvl w:ilvl="4" w:tplc="FD9C0A2C">
      <w:start w:val="1"/>
      <w:numFmt w:val="bullet"/>
      <w:lvlText w:val=""/>
      <w:lvlJc w:val="left"/>
      <w:pPr>
        <w:ind w:left="1080" w:hanging="360"/>
      </w:pPr>
      <w:rPr>
        <w:rFonts w:ascii="Symbol" w:hAnsi="Symbol"/>
      </w:rPr>
    </w:lvl>
    <w:lvl w:ilvl="5" w:tplc="91CCC96C">
      <w:start w:val="1"/>
      <w:numFmt w:val="bullet"/>
      <w:lvlText w:val=""/>
      <w:lvlJc w:val="left"/>
      <w:pPr>
        <w:ind w:left="1080" w:hanging="360"/>
      </w:pPr>
      <w:rPr>
        <w:rFonts w:ascii="Symbol" w:hAnsi="Symbol"/>
      </w:rPr>
    </w:lvl>
    <w:lvl w:ilvl="6" w:tplc="A79A49E6">
      <w:start w:val="1"/>
      <w:numFmt w:val="bullet"/>
      <w:lvlText w:val=""/>
      <w:lvlJc w:val="left"/>
      <w:pPr>
        <w:ind w:left="1080" w:hanging="360"/>
      </w:pPr>
      <w:rPr>
        <w:rFonts w:ascii="Symbol" w:hAnsi="Symbol"/>
      </w:rPr>
    </w:lvl>
    <w:lvl w:ilvl="7" w:tplc="7B70FF84">
      <w:start w:val="1"/>
      <w:numFmt w:val="bullet"/>
      <w:lvlText w:val=""/>
      <w:lvlJc w:val="left"/>
      <w:pPr>
        <w:ind w:left="1080" w:hanging="360"/>
      </w:pPr>
      <w:rPr>
        <w:rFonts w:ascii="Symbol" w:hAnsi="Symbol"/>
      </w:rPr>
    </w:lvl>
    <w:lvl w:ilvl="8" w:tplc="1FC8BE78">
      <w:start w:val="1"/>
      <w:numFmt w:val="bullet"/>
      <w:lvlText w:val=""/>
      <w:lvlJc w:val="left"/>
      <w:pPr>
        <w:ind w:left="1080" w:hanging="360"/>
      </w:pPr>
      <w:rPr>
        <w:rFonts w:ascii="Symbol" w:hAnsi="Symbol"/>
      </w:rPr>
    </w:lvl>
  </w:abstractNum>
  <w:abstractNum w:abstractNumId="9" w15:restartNumberingAfterBreak="0">
    <w:nsid w:val="3C1E0717"/>
    <w:multiLevelType w:val="multilevel"/>
    <w:tmpl w:val="49722DAE"/>
    <w:lvl w:ilvl="0">
      <w:start w:val="1"/>
      <w:numFmt w:val="decimal"/>
      <w:lvlText w:val="%1)"/>
      <w:lvlJc w:val="left"/>
      <w:pPr>
        <w:tabs>
          <w:tab w:val="num" w:pos="0"/>
        </w:tabs>
        <w:ind w:left="360" w:hanging="360"/>
      </w:pPr>
      <w:rPr>
        <w:position w:val="0"/>
        <w:sz w:val="24"/>
        <w:vertAlign w:val="baseline"/>
      </w:rPr>
    </w:lvl>
    <w:lvl w:ilvl="1">
      <w:start w:val="1"/>
      <w:numFmt w:val="lowerLetter"/>
      <w:lvlText w:val="%2."/>
      <w:lvlJc w:val="left"/>
      <w:pPr>
        <w:tabs>
          <w:tab w:val="num" w:pos="0"/>
        </w:tabs>
        <w:ind w:left="1080" w:hanging="360"/>
      </w:pPr>
      <w:rPr>
        <w:position w:val="0"/>
        <w:sz w:val="24"/>
        <w:vertAlign w:val="baseline"/>
      </w:rPr>
    </w:lvl>
    <w:lvl w:ilvl="2">
      <w:start w:val="1"/>
      <w:numFmt w:val="lowerRoman"/>
      <w:lvlText w:val="%3."/>
      <w:lvlJc w:val="right"/>
      <w:pPr>
        <w:tabs>
          <w:tab w:val="num" w:pos="0"/>
        </w:tabs>
        <w:ind w:left="1800" w:hanging="180"/>
      </w:pPr>
      <w:rPr>
        <w:position w:val="0"/>
        <w:sz w:val="24"/>
        <w:vertAlign w:val="baseline"/>
      </w:rPr>
    </w:lvl>
    <w:lvl w:ilvl="3">
      <w:start w:val="1"/>
      <w:numFmt w:val="decimal"/>
      <w:lvlText w:val="%4."/>
      <w:lvlJc w:val="left"/>
      <w:pPr>
        <w:tabs>
          <w:tab w:val="num" w:pos="0"/>
        </w:tabs>
        <w:ind w:left="2520" w:hanging="360"/>
      </w:pPr>
      <w:rPr>
        <w:position w:val="0"/>
        <w:sz w:val="24"/>
        <w:vertAlign w:val="baseline"/>
      </w:rPr>
    </w:lvl>
    <w:lvl w:ilvl="4">
      <w:start w:val="1"/>
      <w:numFmt w:val="lowerLetter"/>
      <w:lvlText w:val="%5."/>
      <w:lvlJc w:val="left"/>
      <w:pPr>
        <w:tabs>
          <w:tab w:val="num" w:pos="0"/>
        </w:tabs>
        <w:ind w:left="3240" w:hanging="360"/>
      </w:pPr>
      <w:rPr>
        <w:position w:val="0"/>
        <w:sz w:val="24"/>
        <w:vertAlign w:val="baseline"/>
      </w:rPr>
    </w:lvl>
    <w:lvl w:ilvl="5">
      <w:start w:val="1"/>
      <w:numFmt w:val="lowerRoman"/>
      <w:lvlText w:val="%6."/>
      <w:lvlJc w:val="right"/>
      <w:pPr>
        <w:tabs>
          <w:tab w:val="num" w:pos="0"/>
        </w:tabs>
        <w:ind w:left="3960" w:hanging="180"/>
      </w:pPr>
      <w:rPr>
        <w:position w:val="0"/>
        <w:sz w:val="24"/>
        <w:vertAlign w:val="baseline"/>
      </w:rPr>
    </w:lvl>
    <w:lvl w:ilvl="6">
      <w:start w:val="1"/>
      <w:numFmt w:val="decimal"/>
      <w:lvlText w:val="%7."/>
      <w:lvlJc w:val="left"/>
      <w:pPr>
        <w:tabs>
          <w:tab w:val="num" w:pos="0"/>
        </w:tabs>
        <w:ind w:left="4680" w:hanging="360"/>
      </w:pPr>
      <w:rPr>
        <w:position w:val="0"/>
        <w:sz w:val="24"/>
        <w:vertAlign w:val="baseline"/>
      </w:rPr>
    </w:lvl>
    <w:lvl w:ilvl="7">
      <w:start w:val="1"/>
      <w:numFmt w:val="lowerLetter"/>
      <w:lvlText w:val="%8."/>
      <w:lvlJc w:val="left"/>
      <w:pPr>
        <w:tabs>
          <w:tab w:val="num" w:pos="0"/>
        </w:tabs>
        <w:ind w:left="5400" w:hanging="360"/>
      </w:pPr>
      <w:rPr>
        <w:position w:val="0"/>
        <w:sz w:val="24"/>
        <w:vertAlign w:val="baseline"/>
      </w:rPr>
    </w:lvl>
    <w:lvl w:ilvl="8">
      <w:start w:val="1"/>
      <w:numFmt w:val="lowerRoman"/>
      <w:lvlText w:val="%9."/>
      <w:lvlJc w:val="right"/>
      <w:pPr>
        <w:tabs>
          <w:tab w:val="num" w:pos="0"/>
        </w:tabs>
        <w:ind w:left="6120" w:hanging="180"/>
      </w:pPr>
      <w:rPr>
        <w:position w:val="0"/>
        <w:sz w:val="24"/>
        <w:vertAlign w:val="baseline"/>
      </w:rPr>
    </w:lvl>
  </w:abstractNum>
  <w:abstractNum w:abstractNumId="10" w15:restartNumberingAfterBreak="0">
    <w:nsid w:val="473E6656"/>
    <w:multiLevelType w:val="multilevel"/>
    <w:tmpl w:val="66B0DC38"/>
    <w:lvl w:ilvl="0">
      <w:start w:val="1"/>
      <w:numFmt w:val="decimal"/>
      <w:lvlText w:val="%1)"/>
      <w:lvlJc w:val="left"/>
      <w:pPr>
        <w:tabs>
          <w:tab w:val="num" w:pos="0"/>
        </w:tabs>
        <w:ind w:left="720" w:hanging="360"/>
      </w:pPr>
      <w:rPr>
        <w:b w:val="0"/>
        <w:bCs w:val="0"/>
        <w:i w:val="0"/>
        <w:iCs w:val="0"/>
        <w:position w:val="0"/>
        <w:sz w:val="24"/>
        <w:vertAlign w:val="baseline"/>
      </w:rPr>
    </w:lvl>
    <w:lvl w:ilvl="1">
      <w:start w:val="1"/>
      <w:numFmt w:val="lowerLetter"/>
      <w:lvlText w:val="%2."/>
      <w:lvlJc w:val="left"/>
      <w:pPr>
        <w:tabs>
          <w:tab w:val="num" w:pos="0"/>
        </w:tabs>
        <w:ind w:left="1440" w:hanging="360"/>
      </w:pPr>
      <w:rPr>
        <w:position w:val="0"/>
        <w:sz w:val="24"/>
        <w:vertAlign w:val="baseline"/>
      </w:rPr>
    </w:lvl>
    <w:lvl w:ilvl="2">
      <w:start w:val="1"/>
      <w:numFmt w:val="lowerRoman"/>
      <w:lvlText w:val="%3."/>
      <w:lvlJc w:val="right"/>
      <w:pPr>
        <w:tabs>
          <w:tab w:val="num" w:pos="0"/>
        </w:tabs>
        <w:ind w:left="2160" w:hanging="180"/>
      </w:pPr>
      <w:rPr>
        <w:position w:val="0"/>
        <w:sz w:val="24"/>
        <w:vertAlign w:val="baseline"/>
      </w:rPr>
    </w:lvl>
    <w:lvl w:ilvl="3">
      <w:start w:val="1"/>
      <w:numFmt w:val="decimal"/>
      <w:lvlText w:val="%4."/>
      <w:lvlJc w:val="left"/>
      <w:pPr>
        <w:tabs>
          <w:tab w:val="num" w:pos="0"/>
        </w:tabs>
        <w:ind w:left="2880" w:hanging="360"/>
      </w:pPr>
      <w:rPr>
        <w:position w:val="0"/>
        <w:sz w:val="24"/>
        <w:vertAlign w:val="baseline"/>
      </w:rPr>
    </w:lvl>
    <w:lvl w:ilvl="4">
      <w:start w:val="1"/>
      <w:numFmt w:val="lowerLetter"/>
      <w:lvlText w:val="%5."/>
      <w:lvlJc w:val="left"/>
      <w:pPr>
        <w:tabs>
          <w:tab w:val="num" w:pos="0"/>
        </w:tabs>
        <w:ind w:left="3600" w:hanging="360"/>
      </w:pPr>
      <w:rPr>
        <w:position w:val="0"/>
        <w:sz w:val="24"/>
        <w:vertAlign w:val="baseline"/>
      </w:rPr>
    </w:lvl>
    <w:lvl w:ilvl="5">
      <w:start w:val="1"/>
      <w:numFmt w:val="lowerRoman"/>
      <w:lvlText w:val="%6."/>
      <w:lvlJc w:val="right"/>
      <w:pPr>
        <w:tabs>
          <w:tab w:val="num" w:pos="0"/>
        </w:tabs>
        <w:ind w:left="4320" w:hanging="180"/>
      </w:pPr>
      <w:rPr>
        <w:position w:val="0"/>
        <w:sz w:val="24"/>
        <w:vertAlign w:val="baseline"/>
      </w:rPr>
    </w:lvl>
    <w:lvl w:ilvl="6">
      <w:start w:val="1"/>
      <w:numFmt w:val="decimal"/>
      <w:lvlText w:val="%7."/>
      <w:lvlJc w:val="left"/>
      <w:pPr>
        <w:tabs>
          <w:tab w:val="num" w:pos="0"/>
        </w:tabs>
        <w:ind w:left="5040" w:hanging="360"/>
      </w:pPr>
      <w:rPr>
        <w:position w:val="0"/>
        <w:sz w:val="24"/>
        <w:vertAlign w:val="baseline"/>
      </w:rPr>
    </w:lvl>
    <w:lvl w:ilvl="7">
      <w:start w:val="1"/>
      <w:numFmt w:val="lowerLetter"/>
      <w:lvlText w:val="%8."/>
      <w:lvlJc w:val="left"/>
      <w:pPr>
        <w:tabs>
          <w:tab w:val="num" w:pos="0"/>
        </w:tabs>
        <w:ind w:left="5760" w:hanging="360"/>
      </w:pPr>
      <w:rPr>
        <w:position w:val="0"/>
        <w:sz w:val="24"/>
        <w:vertAlign w:val="baseline"/>
      </w:rPr>
    </w:lvl>
    <w:lvl w:ilvl="8">
      <w:start w:val="1"/>
      <w:numFmt w:val="lowerRoman"/>
      <w:lvlText w:val="%9."/>
      <w:lvlJc w:val="right"/>
      <w:pPr>
        <w:tabs>
          <w:tab w:val="num" w:pos="0"/>
        </w:tabs>
        <w:ind w:left="6480" w:hanging="180"/>
      </w:pPr>
      <w:rPr>
        <w:position w:val="0"/>
        <w:sz w:val="24"/>
        <w:vertAlign w:val="baseline"/>
      </w:rPr>
    </w:lvl>
  </w:abstractNum>
  <w:abstractNum w:abstractNumId="11" w15:restartNumberingAfterBreak="0">
    <w:nsid w:val="587D7A1E"/>
    <w:multiLevelType w:val="multilevel"/>
    <w:tmpl w:val="335EECAE"/>
    <w:lvl w:ilvl="0">
      <w:start w:val="1"/>
      <w:numFmt w:val="decimal"/>
      <w:pStyle w:val="Skaiiai2lygis"/>
      <w:lvlText w:val="%1)"/>
      <w:lvlJc w:val="left"/>
      <w:pPr>
        <w:tabs>
          <w:tab w:val="num" w:pos="0"/>
        </w:tabs>
        <w:ind w:left="360" w:hanging="360"/>
      </w:pPr>
      <w:rPr>
        <w:position w:val="0"/>
        <w:sz w:val="24"/>
        <w:vertAlign w:val="baseline"/>
      </w:rPr>
    </w:lvl>
    <w:lvl w:ilvl="1">
      <w:start w:val="1"/>
      <w:numFmt w:val="lowerLetter"/>
      <w:lvlText w:val="%2."/>
      <w:lvlJc w:val="left"/>
      <w:pPr>
        <w:tabs>
          <w:tab w:val="num" w:pos="0"/>
        </w:tabs>
        <w:ind w:left="1080" w:hanging="360"/>
      </w:pPr>
      <w:rPr>
        <w:position w:val="0"/>
        <w:sz w:val="24"/>
        <w:vertAlign w:val="baseline"/>
      </w:rPr>
    </w:lvl>
    <w:lvl w:ilvl="2">
      <w:start w:val="1"/>
      <w:numFmt w:val="lowerRoman"/>
      <w:lvlText w:val="%3."/>
      <w:lvlJc w:val="right"/>
      <w:pPr>
        <w:tabs>
          <w:tab w:val="num" w:pos="0"/>
        </w:tabs>
        <w:ind w:left="1800" w:hanging="180"/>
      </w:pPr>
      <w:rPr>
        <w:position w:val="0"/>
        <w:sz w:val="24"/>
        <w:vertAlign w:val="baseline"/>
      </w:rPr>
    </w:lvl>
    <w:lvl w:ilvl="3">
      <w:start w:val="1"/>
      <w:numFmt w:val="decimal"/>
      <w:lvlText w:val="%4."/>
      <w:lvlJc w:val="left"/>
      <w:pPr>
        <w:tabs>
          <w:tab w:val="num" w:pos="0"/>
        </w:tabs>
        <w:ind w:left="2520" w:hanging="360"/>
      </w:pPr>
      <w:rPr>
        <w:position w:val="0"/>
        <w:sz w:val="24"/>
        <w:vertAlign w:val="baseline"/>
      </w:rPr>
    </w:lvl>
    <w:lvl w:ilvl="4">
      <w:start w:val="1"/>
      <w:numFmt w:val="lowerLetter"/>
      <w:lvlText w:val="%5."/>
      <w:lvlJc w:val="left"/>
      <w:pPr>
        <w:tabs>
          <w:tab w:val="num" w:pos="0"/>
        </w:tabs>
        <w:ind w:left="3240" w:hanging="360"/>
      </w:pPr>
      <w:rPr>
        <w:position w:val="0"/>
        <w:sz w:val="24"/>
        <w:vertAlign w:val="baseline"/>
      </w:rPr>
    </w:lvl>
    <w:lvl w:ilvl="5">
      <w:start w:val="1"/>
      <w:numFmt w:val="lowerRoman"/>
      <w:lvlText w:val="%6."/>
      <w:lvlJc w:val="right"/>
      <w:pPr>
        <w:tabs>
          <w:tab w:val="num" w:pos="0"/>
        </w:tabs>
        <w:ind w:left="3960" w:hanging="180"/>
      </w:pPr>
      <w:rPr>
        <w:position w:val="0"/>
        <w:sz w:val="24"/>
        <w:vertAlign w:val="baseline"/>
      </w:rPr>
    </w:lvl>
    <w:lvl w:ilvl="6">
      <w:start w:val="1"/>
      <w:numFmt w:val="decimal"/>
      <w:lvlText w:val="%7."/>
      <w:lvlJc w:val="left"/>
      <w:pPr>
        <w:tabs>
          <w:tab w:val="num" w:pos="0"/>
        </w:tabs>
        <w:ind w:left="4680" w:hanging="360"/>
      </w:pPr>
      <w:rPr>
        <w:position w:val="0"/>
        <w:sz w:val="24"/>
        <w:vertAlign w:val="baseline"/>
      </w:rPr>
    </w:lvl>
    <w:lvl w:ilvl="7">
      <w:start w:val="1"/>
      <w:numFmt w:val="lowerLetter"/>
      <w:lvlText w:val="%8."/>
      <w:lvlJc w:val="left"/>
      <w:pPr>
        <w:tabs>
          <w:tab w:val="num" w:pos="0"/>
        </w:tabs>
        <w:ind w:left="5400" w:hanging="360"/>
      </w:pPr>
      <w:rPr>
        <w:position w:val="0"/>
        <w:sz w:val="24"/>
        <w:vertAlign w:val="baseline"/>
      </w:rPr>
    </w:lvl>
    <w:lvl w:ilvl="8">
      <w:start w:val="1"/>
      <w:numFmt w:val="lowerRoman"/>
      <w:lvlText w:val="%9."/>
      <w:lvlJc w:val="right"/>
      <w:pPr>
        <w:tabs>
          <w:tab w:val="num" w:pos="0"/>
        </w:tabs>
        <w:ind w:left="6120" w:hanging="180"/>
      </w:pPr>
      <w:rPr>
        <w:position w:val="0"/>
        <w:sz w:val="24"/>
        <w:vertAlign w:val="baseline"/>
      </w:rPr>
    </w:lvl>
  </w:abstractNum>
  <w:abstractNum w:abstractNumId="12" w15:restartNumberingAfterBreak="0">
    <w:nsid w:val="5AEC4C6A"/>
    <w:multiLevelType w:val="multilevel"/>
    <w:tmpl w:val="A366158A"/>
    <w:lvl w:ilvl="0">
      <w:start w:val="1"/>
      <w:numFmt w:val="lowerLetter"/>
      <w:lvlText w:val="%1."/>
      <w:lvlJc w:val="left"/>
      <w:pPr>
        <w:tabs>
          <w:tab w:val="num" w:pos="0"/>
        </w:tabs>
        <w:ind w:left="1080" w:hanging="360"/>
      </w:pPr>
      <w:rPr>
        <w:b/>
        <w:bCs/>
        <w:position w:val="0"/>
        <w:sz w:val="24"/>
        <w:vertAlign w:val="baseline"/>
      </w:rPr>
    </w:lvl>
    <w:lvl w:ilvl="1">
      <w:start w:val="1"/>
      <w:numFmt w:val="lowerLetter"/>
      <w:lvlText w:val="%2."/>
      <w:lvlJc w:val="left"/>
      <w:pPr>
        <w:tabs>
          <w:tab w:val="num" w:pos="0"/>
        </w:tabs>
        <w:ind w:left="1440" w:hanging="360"/>
      </w:pPr>
      <w:rPr>
        <w:position w:val="0"/>
        <w:sz w:val="24"/>
        <w:vertAlign w:val="baseline"/>
      </w:rPr>
    </w:lvl>
    <w:lvl w:ilvl="2">
      <w:start w:val="1"/>
      <w:numFmt w:val="lowerRoman"/>
      <w:lvlText w:val="%3."/>
      <w:lvlJc w:val="right"/>
      <w:pPr>
        <w:tabs>
          <w:tab w:val="num" w:pos="0"/>
        </w:tabs>
        <w:ind w:left="2160" w:hanging="180"/>
      </w:pPr>
      <w:rPr>
        <w:position w:val="0"/>
        <w:sz w:val="24"/>
        <w:vertAlign w:val="baseline"/>
      </w:rPr>
    </w:lvl>
    <w:lvl w:ilvl="3">
      <w:start w:val="1"/>
      <w:numFmt w:val="decimal"/>
      <w:lvlText w:val="%4."/>
      <w:lvlJc w:val="left"/>
      <w:pPr>
        <w:tabs>
          <w:tab w:val="num" w:pos="0"/>
        </w:tabs>
        <w:ind w:left="2880" w:hanging="360"/>
      </w:pPr>
      <w:rPr>
        <w:position w:val="0"/>
        <w:sz w:val="24"/>
        <w:vertAlign w:val="baseline"/>
      </w:rPr>
    </w:lvl>
    <w:lvl w:ilvl="4">
      <w:start w:val="1"/>
      <w:numFmt w:val="lowerLetter"/>
      <w:lvlText w:val="%5."/>
      <w:lvlJc w:val="left"/>
      <w:pPr>
        <w:tabs>
          <w:tab w:val="num" w:pos="0"/>
        </w:tabs>
        <w:ind w:left="3600" w:hanging="360"/>
      </w:pPr>
      <w:rPr>
        <w:position w:val="0"/>
        <w:sz w:val="24"/>
        <w:vertAlign w:val="baseline"/>
      </w:rPr>
    </w:lvl>
    <w:lvl w:ilvl="5">
      <w:start w:val="1"/>
      <w:numFmt w:val="lowerRoman"/>
      <w:lvlText w:val="%6."/>
      <w:lvlJc w:val="right"/>
      <w:pPr>
        <w:tabs>
          <w:tab w:val="num" w:pos="0"/>
        </w:tabs>
        <w:ind w:left="4320" w:hanging="180"/>
      </w:pPr>
      <w:rPr>
        <w:position w:val="0"/>
        <w:sz w:val="24"/>
        <w:vertAlign w:val="baseline"/>
      </w:rPr>
    </w:lvl>
    <w:lvl w:ilvl="6">
      <w:start w:val="1"/>
      <w:numFmt w:val="decimal"/>
      <w:lvlText w:val="%7."/>
      <w:lvlJc w:val="left"/>
      <w:pPr>
        <w:tabs>
          <w:tab w:val="num" w:pos="0"/>
        </w:tabs>
        <w:ind w:left="5040" w:hanging="360"/>
      </w:pPr>
      <w:rPr>
        <w:position w:val="0"/>
        <w:sz w:val="24"/>
        <w:vertAlign w:val="baseline"/>
      </w:rPr>
    </w:lvl>
    <w:lvl w:ilvl="7">
      <w:start w:val="1"/>
      <w:numFmt w:val="lowerLetter"/>
      <w:lvlText w:val="%8."/>
      <w:lvlJc w:val="left"/>
      <w:pPr>
        <w:tabs>
          <w:tab w:val="num" w:pos="0"/>
        </w:tabs>
        <w:ind w:left="5760" w:hanging="360"/>
      </w:pPr>
      <w:rPr>
        <w:position w:val="0"/>
        <w:sz w:val="24"/>
        <w:vertAlign w:val="baseline"/>
      </w:rPr>
    </w:lvl>
    <w:lvl w:ilvl="8">
      <w:start w:val="1"/>
      <w:numFmt w:val="lowerRoman"/>
      <w:lvlText w:val="%9."/>
      <w:lvlJc w:val="right"/>
      <w:pPr>
        <w:tabs>
          <w:tab w:val="num" w:pos="0"/>
        </w:tabs>
        <w:ind w:left="6480" w:hanging="180"/>
      </w:pPr>
      <w:rPr>
        <w:position w:val="0"/>
        <w:sz w:val="24"/>
        <w:vertAlign w:val="baseline"/>
      </w:rPr>
    </w:lvl>
  </w:abstractNum>
  <w:abstractNum w:abstractNumId="13" w15:restartNumberingAfterBreak="0">
    <w:nsid w:val="5E8C6274"/>
    <w:multiLevelType w:val="multilevel"/>
    <w:tmpl w:val="92BCC930"/>
    <w:lvl w:ilvl="0">
      <w:start w:val="1"/>
      <w:numFmt w:val="decimal"/>
      <w:lvlText w:val="%1)"/>
      <w:lvlJc w:val="left"/>
      <w:pPr>
        <w:tabs>
          <w:tab w:val="num" w:pos="0"/>
        </w:tabs>
        <w:ind w:left="360" w:hanging="360"/>
      </w:pPr>
      <w:rPr>
        <w:position w:val="0"/>
        <w:sz w:val="24"/>
        <w:vertAlign w:val="baseline"/>
      </w:rPr>
    </w:lvl>
    <w:lvl w:ilvl="1">
      <w:start w:val="1"/>
      <w:numFmt w:val="lowerLetter"/>
      <w:lvlText w:val="%2."/>
      <w:lvlJc w:val="left"/>
      <w:pPr>
        <w:tabs>
          <w:tab w:val="num" w:pos="0"/>
        </w:tabs>
        <w:ind w:left="1080" w:hanging="360"/>
      </w:pPr>
      <w:rPr>
        <w:position w:val="0"/>
        <w:sz w:val="24"/>
        <w:vertAlign w:val="baseline"/>
      </w:rPr>
    </w:lvl>
    <w:lvl w:ilvl="2">
      <w:start w:val="1"/>
      <w:numFmt w:val="lowerRoman"/>
      <w:lvlText w:val="%3."/>
      <w:lvlJc w:val="right"/>
      <w:pPr>
        <w:tabs>
          <w:tab w:val="num" w:pos="0"/>
        </w:tabs>
        <w:ind w:left="1800" w:hanging="180"/>
      </w:pPr>
      <w:rPr>
        <w:position w:val="0"/>
        <w:sz w:val="24"/>
        <w:vertAlign w:val="baseline"/>
      </w:rPr>
    </w:lvl>
    <w:lvl w:ilvl="3">
      <w:start w:val="1"/>
      <w:numFmt w:val="decimal"/>
      <w:lvlText w:val="%4."/>
      <w:lvlJc w:val="left"/>
      <w:pPr>
        <w:tabs>
          <w:tab w:val="num" w:pos="0"/>
        </w:tabs>
        <w:ind w:left="2520" w:hanging="360"/>
      </w:pPr>
      <w:rPr>
        <w:position w:val="0"/>
        <w:sz w:val="24"/>
        <w:vertAlign w:val="baseline"/>
      </w:rPr>
    </w:lvl>
    <w:lvl w:ilvl="4">
      <w:start w:val="1"/>
      <w:numFmt w:val="lowerLetter"/>
      <w:lvlText w:val="%5."/>
      <w:lvlJc w:val="left"/>
      <w:pPr>
        <w:tabs>
          <w:tab w:val="num" w:pos="0"/>
        </w:tabs>
        <w:ind w:left="3240" w:hanging="360"/>
      </w:pPr>
      <w:rPr>
        <w:position w:val="0"/>
        <w:sz w:val="24"/>
        <w:vertAlign w:val="baseline"/>
      </w:rPr>
    </w:lvl>
    <w:lvl w:ilvl="5">
      <w:start w:val="1"/>
      <w:numFmt w:val="lowerRoman"/>
      <w:lvlText w:val="%6."/>
      <w:lvlJc w:val="right"/>
      <w:pPr>
        <w:tabs>
          <w:tab w:val="num" w:pos="0"/>
        </w:tabs>
        <w:ind w:left="3960" w:hanging="180"/>
      </w:pPr>
      <w:rPr>
        <w:position w:val="0"/>
        <w:sz w:val="24"/>
        <w:vertAlign w:val="baseline"/>
      </w:rPr>
    </w:lvl>
    <w:lvl w:ilvl="6">
      <w:start w:val="1"/>
      <w:numFmt w:val="decimal"/>
      <w:lvlText w:val="%7."/>
      <w:lvlJc w:val="left"/>
      <w:pPr>
        <w:tabs>
          <w:tab w:val="num" w:pos="0"/>
        </w:tabs>
        <w:ind w:left="4680" w:hanging="360"/>
      </w:pPr>
      <w:rPr>
        <w:position w:val="0"/>
        <w:sz w:val="24"/>
        <w:vertAlign w:val="baseline"/>
      </w:rPr>
    </w:lvl>
    <w:lvl w:ilvl="7">
      <w:start w:val="1"/>
      <w:numFmt w:val="lowerLetter"/>
      <w:lvlText w:val="%8."/>
      <w:lvlJc w:val="left"/>
      <w:pPr>
        <w:tabs>
          <w:tab w:val="num" w:pos="0"/>
        </w:tabs>
        <w:ind w:left="5400" w:hanging="360"/>
      </w:pPr>
      <w:rPr>
        <w:position w:val="0"/>
        <w:sz w:val="24"/>
        <w:vertAlign w:val="baseline"/>
      </w:rPr>
    </w:lvl>
    <w:lvl w:ilvl="8">
      <w:start w:val="1"/>
      <w:numFmt w:val="lowerRoman"/>
      <w:lvlText w:val="%9."/>
      <w:lvlJc w:val="right"/>
      <w:pPr>
        <w:tabs>
          <w:tab w:val="num" w:pos="0"/>
        </w:tabs>
        <w:ind w:left="6120" w:hanging="180"/>
      </w:pPr>
      <w:rPr>
        <w:position w:val="0"/>
        <w:sz w:val="24"/>
        <w:vertAlign w:val="baseline"/>
      </w:rPr>
    </w:lvl>
  </w:abstractNum>
  <w:abstractNum w:abstractNumId="14" w15:restartNumberingAfterBreak="0">
    <w:nsid w:val="625948A0"/>
    <w:multiLevelType w:val="hybridMultilevel"/>
    <w:tmpl w:val="05E44D20"/>
    <w:lvl w:ilvl="0" w:tplc="04270011">
      <w:start w:val="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6B3E0926"/>
    <w:multiLevelType w:val="hybridMultilevel"/>
    <w:tmpl w:val="347287D6"/>
    <w:lvl w:ilvl="0" w:tplc="B790C0A8">
      <w:start w:val="1"/>
      <w:numFmt w:val="bullet"/>
      <w:lvlText w:val=""/>
      <w:lvlJc w:val="left"/>
      <w:pPr>
        <w:ind w:left="720" w:hanging="360"/>
      </w:pPr>
      <w:rPr>
        <w:rFonts w:ascii="Symbol" w:hAnsi="Symbol"/>
      </w:rPr>
    </w:lvl>
    <w:lvl w:ilvl="1" w:tplc="A6860A32">
      <w:start w:val="1"/>
      <w:numFmt w:val="bullet"/>
      <w:lvlText w:val=""/>
      <w:lvlJc w:val="left"/>
      <w:pPr>
        <w:ind w:left="720" w:hanging="360"/>
      </w:pPr>
      <w:rPr>
        <w:rFonts w:ascii="Symbol" w:hAnsi="Symbol"/>
      </w:rPr>
    </w:lvl>
    <w:lvl w:ilvl="2" w:tplc="87DA2BDA">
      <w:start w:val="1"/>
      <w:numFmt w:val="bullet"/>
      <w:lvlText w:val=""/>
      <w:lvlJc w:val="left"/>
      <w:pPr>
        <w:ind w:left="720" w:hanging="360"/>
      </w:pPr>
      <w:rPr>
        <w:rFonts w:ascii="Symbol" w:hAnsi="Symbol"/>
      </w:rPr>
    </w:lvl>
    <w:lvl w:ilvl="3" w:tplc="9D146DD0">
      <w:start w:val="1"/>
      <w:numFmt w:val="bullet"/>
      <w:lvlText w:val=""/>
      <w:lvlJc w:val="left"/>
      <w:pPr>
        <w:ind w:left="720" w:hanging="360"/>
      </w:pPr>
      <w:rPr>
        <w:rFonts w:ascii="Symbol" w:hAnsi="Symbol"/>
      </w:rPr>
    </w:lvl>
    <w:lvl w:ilvl="4" w:tplc="32927B7E">
      <w:start w:val="1"/>
      <w:numFmt w:val="bullet"/>
      <w:lvlText w:val=""/>
      <w:lvlJc w:val="left"/>
      <w:pPr>
        <w:ind w:left="720" w:hanging="360"/>
      </w:pPr>
      <w:rPr>
        <w:rFonts w:ascii="Symbol" w:hAnsi="Symbol"/>
      </w:rPr>
    </w:lvl>
    <w:lvl w:ilvl="5" w:tplc="F33010E2">
      <w:start w:val="1"/>
      <w:numFmt w:val="bullet"/>
      <w:lvlText w:val=""/>
      <w:lvlJc w:val="left"/>
      <w:pPr>
        <w:ind w:left="720" w:hanging="360"/>
      </w:pPr>
      <w:rPr>
        <w:rFonts w:ascii="Symbol" w:hAnsi="Symbol"/>
      </w:rPr>
    </w:lvl>
    <w:lvl w:ilvl="6" w:tplc="21F871DA">
      <w:start w:val="1"/>
      <w:numFmt w:val="bullet"/>
      <w:lvlText w:val=""/>
      <w:lvlJc w:val="left"/>
      <w:pPr>
        <w:ind w:left="720" w:hanging="360"/>
      </w:pPr>
      <w:rPr>
        <w:rFonts w:ascii="Symbol" w:hAnsi="Symbol"/>
      </w:rPr>
    </w:lvl>
    <w:lvl w:ilvl="7" w:tplc="5BEE4EB0">
      <w:start w:val="1"/>
      <w:numFmt w:val="bullet"/>
      <w:lvlText w:val=""/>
      <w:lvlJc w:val="left"/>
      <w:pPr>
        <w:ind w:left="720" w:hanging="360"/>
      </w:pPr>
      <w:rPr>
        <w:rFonts w:ascii="Symbol" w:hAnsi="Symbol"/>
      </w:rPr>
    </w:lvl>
    <w:lvl w:ilvl="8" w:tplc="0568D270">
      <w:start w:val="1"/>
      <w:numFmt w:val="bullet"/>
      <w:lvlText w:val=""/>
      <w:lvlJc w:val="left"/>
      <w:pPr>
        <w:ind w:left="720" w:hanging="360"/>
      </w:pPr>
      <w:rPr>
        <w:rFonts w:ascii="Symbol" w:hAnsi="Symbol"/>
      </w:rPr>
    </w:lvl>
  </w:abstractNum>
  <w:abstractNum w:abstractNumId="16" w15:restartNumberingAfterBreak="0">
    <w:nsid w:val="7596489F"/>
    <w:multiLevelType w:val="hybridMultilevel"/>
    <w:tmpl w:val="090C8CC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763F2465"/>
    <w:multiLevelType w:val="multilevel"/>
    <w:tmpl w:val="F25A152A"/>
    <w:lvl w:ilvl="0">
      <w:start w:val="4"/>
      <w:numFmt w:val="decimal"/>
      <w:lvlText w:val="%1)"/>
      <w:lvlJc w:val="left"/>
      <w:pPr>
        <w:tabs>
          <w:tab w:val="num" w:pos="0"/>
        </w:tabs>
        <w:ind w:left="860" w:hanging="500"/>
      </w:pPr>
      <w:rPr>
        <w:color w:val="000000"/>
        <w:position w:val="0"/>
        <w:sz w:val="24"/>
        <w:vertAlign w:val="baseline"/>
      </w:rPr>
    </w:lvl>
    <w:lvl w:ilvl="1">
      <w:start w:val="1"/>
      <w:numFmt w:val="lowerLetter"/>
      <w:lvlText w:val="%2."/>
      <w:lvlJc w:val="left"/>
      <w:pPr>
        <w:tabs>
          <w:tab w:val="num" w:pos="0"/>
        </w:tabs>
        <w:ind w:left="1440" w:hanging="360"/>
      </w:pPr>
      <w:rPr>
        <w:position w:val="0"/>
        <w:sz w:val="24"/>
        <w:vertAlign w:val="baseline"/>
      </w:rPr>
    </w:lvl>
    <w:lvl w:ilvl="2">
      <w:start w:val="1"/>
      <w:numFmt w:val="lowerRoman"/>
      <w:lvlText w:val="%3."/>
      <w:lvlJc w:val="right"/>
      <w:pPr>
        <w:tabs>
          <w:tab w:val="num" w:pos="0"/>
        </w:tabs>
        <w:ind w:left="2160" w:hanging="180"/>
      </w:pPr>
      <w:rPr>
        <w:position w:val="0"/>
        <w:sz w:val="24"/>
        <w:vertAlign w:val="baseline"/>
      </w:rPr>
    </w:lvl>
    <w:lvl w:ilvl="3">
      <w:start w:val="1"/>
      <w:numFmt w:val="decimal"/>
      <w:lvlText w:val="%4."/>
      <w:lvlJc w:val="left"/>
      <w:pPr>
        <w:tabs>
          <w:tab w:val="num" w:pos="0"/>
        </w:tabs>
        <w:ind w:left="2880" w:hanging="360"/>
      </w:pPr>
      <w:rPr>
        <w:position w:val="0"/>
        <w:sz w:val="24"/>
        <w:vertAlign w:val="baseline"/>
      </w:rPr>
    </w:lvl>
    <w:lvl w:ilvl="4">
      <w:start w:val="1"/>
      <w:numFmt w:val="lowerLetter"/>
      <w:lvlText w:val="%5."/>
      <w:lvlJc w:val="left"/>
      <w:pPr>
        <w:tabs>
          <w:tab w:val="num" w:pos="0"/>
        </w:tabs>
        <w:ind w:left="3600" w:hanging="360"/>
      </w:pPr>
      <w:rPr>
        <w:position w:val="0"/>
        <w:sz w:val="24"/>
        <w:vertAlign w:val="baseline"/>
      </w:rPr>
    </w:lvl>
    <w:lvl w:ilvl="5">
      <w:start w:val="1"/>
      <w:numFmt w:val="lowerRoman"/>
      <w:lvlText w:val="%6."/>
      <w:lvlJc w:val="right"/>
      <w:pPr>
        <w:tabs>
          <w:tab w:val="num" w:pos="0"/>
        </w:tabs>
        <w:ind w:left="4320" w:hanging="180"/>
      </w:pPr>
      <w:rPr>
        <w:position w:val="0"/>
        <w:sz w:val="24"/>
        <w:vertAlign w:val="baseline"/>
      </w:rPr>
    </w:lvl>
    <w:lvl w:ilvl="6">
      <w:start w:val="1"/>
      <w:numFmt w:val="decimal"/>
      <w:lvlText w:val="%7."/>
      <w:lvlJc w:val="left"/>
      <w:pPr>
        <w:tabs>
          <w:tab w:val="num" w:pos="0"/>
        </w:tabs>
        <w:ind w:left="5040" w:hanging="360"/>
      </w:pPr>
      <w:rPr>
        <w:position w:val="0"/>
        <w:sz w:val="24"/>
        <w:vertAlign w:val="baseline"/>
      </w:rPr>
    </w:lvl>
    <w:lvl w:ilvl="7">
      <w:start w:val="1"/>
      <w:numFmt w:val="lowerLetter"/>
      <w:lvlText w:val="%8."/>
      <w:lvlJc w:val="left"/>
      <w:pPr>
        <w:tabs>
          <w:tab w:val="num" w:pos="0"/>
        </w:tabs>
        <w:ind w:left="5760" w:hanging="360"/>
      </w:pPr>
      <w:rPr>
        <w:position w:val="0"/>
        <w:sz w:val="24"/>
        <w:vertAlign w:val="baseline"/>
      </w:rPr>
    </w:lvl>
    <w:lvl w:ilvl="8">
      <w:start w:val="1"/>
      <w:numFmt w:val="lowerRoman"/>
      <w:lvlText w:val="%9."/>
      <w:lvlJc w:val="right"/>
      <w:pPr>
        <w:tabs>
          <w:tab w:val="num" w:pos="0"/>
        </w:tabs>
        <w:ind w:left="6480" w:hanging="180"/>
      </w:pPr>
      <w:rPr>
        <w:position w:val="0"/>
        <w:sz w:val="24"/>
        <w:vertAlign w:val="baseline"/>
      </w:rPr>
    </w:lvl>
  </w:abstractNum>
  <w:abstractNum w:abstractNumId="18" w15:restartNumberingAfterBreak="0">
    <w:nsid w:val="7D0570A9"/>
    <w:multiLevelType w:val="hybridMultilevel"/>
    <w:tmpl w:val="1DE89CC6"/>
    <w:lvl w:ilvl="0" w:tplc="0427000F">
      <w:start w:val="4"/>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569875544">
    <w:abstractNumId w:val="2"/>
  </w:num>
  <w:num w:numId="2" w16cid:durableId="680549644">
    <w:abstractNumId w:val="7"/>
  </w:num>
  <w:num w:numId="3" w16cid:durableId="1037507661">
    <w:abstractNumId w:val="11"/>
  </w:num>
  <w:num w:numId="4" w16cid:durableId="37903635">
    <w:abstractNumId w:val="12"/>
  </w:num>
  <w:num w:numId="5" w16cid:durableId="1064183283">
    <w:abstractNumId w:val="1"/>
  </w:num>
  <w:num w:numId="6" w16cid:durableId="984089595">
    <w:abstractNumId w:val="0"/>
  </w:num>
  <w:num w:numId="7" w16cid:durableId="1514104133">
    <w:abstractNumId w:val="17"/>
  </w:num>
  <w:num w:numId="8" w16cid:durableId="418252806">
    <w:abstractNumId w:val="10"/>
  </w:num>
  <w:num w:numId="9" w16cid:durableId="888494598">
    <w:abstractNumId w:val="3"/>
  </w:num>
  <w:num w:numId="10" w16cid:durableId="1879125758">
    <w:abstractNumId w:val="13"/>
  </w:num>
  <w:num w:numId="11" w16cid:durableId="1389718683">
    <w:abstractNumId w:val="9"/>
  </w:num>
  <w:num w:numId="12" w16cid:durableId="2128042776">
    <w:abstractNumId w:val="5"/>
  </w:num>
  <w:num w:numId="13" w16cid:durableId="1320157937">
    <w:abstractNumId w:val="16"/>
  </w:num>
  <w:num w:numId="14" w16cid:durableId="1414473436">
    <w:abstractNumId w:val="18"/>
  </w:num>
  <w:num w:numId="15" w16cid:durableId="1750929568">
    <w:abstractNumId w:val="14"/>
  </w:num>
  <w:num w:numId="16" w16cid:durableId="1443721232">
    <w:abstractNumId w:val="8"/>
  </w:num>
  <w:num w:numId="17" w16cid:durableId="1641034901">
    <w:abstractNumId w:val="15"/>
  </w:num>
  <w:num w:numId="18" w16cid:durableId="80181757">
    <w:abstractNumId w:val="4"/>
  </w:num>
  <w:num w:numId="19" w16cid:durableId="122942179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autoHyphenation/>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7AB0"/>
    <w:rsid w:val="000372EC"/>
    <w:rsid w:val="000429E4"/>
    <w:rsid w:val="00067AB0"/>
    <w:rsid w:val="000C0B52"/>
    <w:rsid w:val="00106DCE"/>
    <w:rsid w:val="00232A2B"/>
    <w:rsid w:val="00263B14"/>
    <w:rsid w:val="00281792"/>
    <w:rsid w:val="002F07EA"/>
    <w:rsid w:val="002F28C1"/>
    <w:rsid w:val="00325E02"/>
    <w:rsid w:val="0036230E"/>
    <w:rsid w:val="003E2D4C"/>
    <w:rsid w:val="004508BA"/>
    <w:rsid w:val="00511AE4"/>
    <w:rsid w:val="005601E7"/>
    <w:rsid w:val="00633C46"/>
    <w:rsid w:val="00646C70"/>
    <w:rsid w:val="00680503"/>
    <w:rsid w:val="00702611"/>
    <w:rsid w:val="00747D2F"/>
    <w:rsid w:val="007662AA"/>
    <w:rsid w:val="007947E1"/>
    <w:rsid w:val="00810565"/>
    <w:rsid w:val="008265E1"/>
    <w:rsid w:val="008323EB"/>
    <w:rsid w:val="00836CDB"/>
    <w:rsid w:val="008A15EB"/>
    <w:rsid w:val="008D7955"/>
    <w:rsid w:val="008F6D90"/>
    <w:rsid w:val="00955AD3"/>
    <w:rsid w:val="0096168F"/>
    <w:rsid w:val="009C07AA"/>
    <w:rsid w:val="00A547BF"/>
    <w:rsid w:val="00A609A6"/>
    <w:rsid w:val="00AF619E"/>
    <w:rsid w:val="00AF6489"/>
    <w:rsid w:val="00B211A3"/>
    <w:rsid w:val="00B36C2E"/>
    <w:rsid w:val="00B614F8"/>
    <w:rsid w:val="00CF567C"/>
    <w:rsid w:val="00D04384"/>
    <w:rsid w:val="00D27514"/>
    <w:rsid w:val="00D454FF"/>
    <w:rsid w:val="00D86AB9"/>
    <w:rsid w:val="00E2228E"/>
    <w:rsid w:val="00E47A9E"/>
    <w:rsid w:val="00EA42C3"/>
    <w:rsid w:val="00F0647E"/>
    <w:rsid w:val="00F72256"/>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3EA824"/>
  <w15:docId w15:val="{4D842D24-4BBD-45D4-B2C4-181BB490BF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lt-LT" w:eastAsia="lt-LT"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80" w:after="120"/>
      <w:outlineLvl w:val="0"/>
    </w:pPr>
    <w:rPr>
      <w:b/>
      <w:bCs/>
      <w:sz w:val="48"/>
      <w:szCs w:val="48"/>
    </w:rPr>
  </w:style>
  <w:style w:type="paragraph" w:styleId="Antrat2">
    <w:name w:val="heading 2"/>
    <w:basedOn w:val="prastasis"/>
    <w:next w:val="prastasis"/>
    <w:uiPriority w:val="9"/>
    <w:unhideWhenUsed/>
    <w:qFormat/>
    <w:pPr>
      <w:keepNext/>
      <w:keepLines/>
      <w:spacing w:before="120"/>
      <w:outlineLvl w:val="1"/>
    </w:pPr>
    <w:rPr>
      <w:rFonts w:ascii="Calibri" w:eastAsia="Calibri" w:hAnsi="Calibri" w:cs="Calibri"/>
      <w:color w:val="ED7D31"/>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bCs/>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bCs/>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WW8Num2z0">
    <w:name w:val="WW8Num2z0"/>
    <w:qFormat/>
    <w:rPr>
      <w:color w:val="000000"/>
      <w:w w:val="100"/>
      <w:position w:val="0"/>
      <w:sz w:val="24"/>
      <w:effect w:val="none"/>
      <w:vertAlign w:val="baseline"/>
      <w:em w:val="none"/>
    </w:rPr>
  </w:style>
  <w:style w:type="character" w:customStyle="1" w:styleId="WW8Num3z1">
    <w:name w:val="WW8Num3z1"/>
    <w:qFormat/>
    <w:rPr>
      <w:rFonts w:ascii="Trebuchet MS" w:hAnsi="Trebuchet MS" w:cs="Trebuchet MS"/>
      <w:b w:val="0"/>
      <w:w w:val="100"/>
      <w:position w:val="0"/>
      <w:sz w:val="24"/>
      <w:effect w:val="none"/>
      <w:vertAlign w:val="baseline"/>
      <w:em w:val="none"/>
    </w:rPr>
  </w:style>
  <w:style w:type="character" w:customStyle="1" w:styleId="WW8Num4z0">
    <w:name w:val="WW8Num4z0"/>
    <w:qFormat/>
    <w:rPr>
      <w:b w:val="0"/>
      <w:bCs w:val="0"/>
      <w:i w:val="0"/>
      <w:iCs w:val="0"/>
      <w:w w:val="100"/>
      <w:position w:val="0"/>
      <w:sz w:val="24"/>
      <w:effect w:val="none"/>
      <w:vertAlign w:val="baseline"/>
      <w:em w:val="none"/>
    </w:rPr>
  </w:style>
  <w:style w:type="character" w:customStyle="1" w:styleId="WW8Num5z0">
    <w:name w:val="WW8Num5z0"/>
    <w:qFormat/>
    <w:rPr>
      <w:color w:val="000000"/>
      <w:w w:val="100"/>
      <w:position w:val="0"/>
      <w:sz w:val="24"/>
      <w:effect w:val="none"/>
      <w:vertAlign w:val="baseline"/>
      <w:em w:val="none"/>
    </w:rPr>
  </w:style>
  <w:style w:type="character" w:customStyle="1" w:styleId="WW8Num6z0">
    <w:name w:val="WW8Num6z0"/>
    <w:qFormat/>
    <w:rPr>
      <w:b w:val="0"/>
      <w:bCs w:val="0"/>
      <w:i w:val="0"/>
      <w:iCs w:val="0"/>
      <w:w w:val="100"/>
      <w:position w:val="0"/>
      <w:sz w:val="24"/>
      <w:effect w:val="none"/>
      <w:vertAlign w:val="baseline"/>
      <w:em w:val="none"/>
    </w:rPr>
  </w:style>
  <w:style w:type="character" w:customStyle="1" w:styleId="WW8Num7z0">
    <w:name w:val="WW8Num7z0"/>
    <w:qFormat/>
    <w:rPr>
      <w:color w:val="000000"/>
      <w:w w:val="100"/>
      <w:position w:val="0"/>
      <w:sz w:val="24"/>
      <w:effect w:val="none"/>
      <w:vertAlign w:val="baseline"/>
      <w:em w:val="none"/>
    </w:rPr>
  </w:style>
  <w:style w:type="character" w:customStyle="1" w:styleId="WW8Num1z0">
    <w:name w:val="WW8Num1z0"/>
    <w:qFormat/>
    <w:rPr>
      <w:color w:val="000000"/>
      <w:w w:val="100"/>
      <w:position w:val="0"/>
      <w:sz w:val="24"/>
      <w:effect w:val="none"/>
      <w:vertAlign w:val="baseline"/>
      <w:em w:val="none"/>
    </w:rPr>
  </w:style>
  <w:style w:type="character" w:customStyle="1" w:styleId="WW8Num3z0">
    <w:name w:val="WW8Num3z0"/>
    <w:qFormat/>
    <w:rPr>
      <w:color w:val="000000"/>
      <w:w w:val="100"/>
      <w:position w:val="0"/>
      <w:sz w:val="24"/>
      <w:effect w:val="none"/>
      <w:vertAlign w:val="baseline"/>
      <w:em w:val="none"/>
    </w:rPr>
  </w:style>
  <w:style w:type="character" w:customStyle="1" w:styleId="WW8Num4z1">
    <w:name w:val="WW8Num4z1"/>
    <w:qFormat/>
    <w:rPr>
      <w:rFonts w:ascii="Trebuchet MS" w:hAnsi="Trebuchet MS" w:cs="Trebuchet MS"/>
      <w:b w:val="0"/>
      <w:w w:val="100"/>
      <w:position w:val="0"/>
      <w:sz w:val="24"/>
      <w:effect w:val="none"/>
      <w:vertAlign w:val="baseline"/>
      <w:em w:val="none"/>
    </w:rPr>
  </w:style>
  <w:style w:type="character" w:customStyle="1" w:styleId="DefaultParagraphFont2">
    <w:name w:val="Default Paragraph Font2"/>
    <w:qFormat/>
    <w:rPr>
      <w:w w:val="100"/>
      <w:position w:val="0"/>
      <w:sz w:val="24"/>
      <w:effect w:val="none"/>
      <w:vertAlign w:val="baseline"/>
      <w:em w:val="none"/>
    </w:rPr>
  </w:style>
  <w:style w:type="character" w:customStyle="1" w:styleId="DefaultParagraphFont1">
    <w:name w:val="Default Paragraph Font1"/>
    <w:qFormat/>
    <w:rPr>
      <w:w w:val="100"/>
      <w:position w:val="0"/>
      <w:sz w:val="24"/>
      <w:effect w:val="none"/>
      <w:vertAlign w:val="baseline"/>
      <w:em w:val="none"/>
    </w:rPr>
  </w:style>
  <w:style w:type="character" w:customStyle="1" w:styleId="normaltextrun">
    <w:name w:val="normaltextrun"/>
    <w:basedOn w:val="DefaultParagraphFont1"/>
    <w:qFormat/>
    <w:rPr>
      <w:w w:val="100"/>
      <w:position w:val="0"/>
      <w:sz w:val="24"/>
      <w:effect w:val="none"/>
      <w:vertAlign w:val="baseline"/>
      <w:em w:val="none"/>
    </w:rPr>
  </w:style>
  <w:style w:type="character" w:styleId="Komentaronuoroda">
    <w:name w:val="annotation reference"/>
    <w:basedOn w:val="Numatytasispastraiposriftas"/>
    <w:uiPriority w:val="99"/>
    <w:semiHidden/>
    <w:unhideWhenUsed/>
    <w:qFormat/>
    <w:rsid w:val="005F6137"/>
    <w:rPr>
      <w:sz w:val="16"/>
      <w:szCs w:val="16"/>
    </w:rPr>
  </w:style>
  <w:style w:type="character" w:customStyle="1" w:styleId="KomentarotekstasDiagrama">
    <w:name w:val="Komentaro tekstas Diagrama"/>
    <w:basedOn w:val="Numatytasispastraiposriftas"/>
    <w:link w:val="Komentarotekstas"/>
    <w:uiPriority w:val="99"/>
    <w:qFormat/>
    <w:rsid w:val="005F6137"/>
    <w:rPr>
      <w:sz w:val="20"/>
      <w:szCs w:val="20"/>
    </w:rPr>
  </w:style>
  <w:style w:type="character" w:customStyle="1" w:styleId="KomentarotemaDiagrama">
    <w:name w:val="Komentaro tema Diagrama"/>
    <w:basedOn w:val="KomentarotekstasDiagrama"/>
    <w:link w:val="Komentarotema"/>
    <w:uiPriority w:val="99"/>
    <w:semiHidden/>
    <w:qFormat/>
    <w:rsid w:val="005F6137"/>
    <w:rPr>
      <w:b/>
      <w:bCs/>
      <w:sz w:val="20"/>
      <w:szCs w:val="20"/>
    </w:rPr>
  </w:style>
  <w:style w:type="character" w:styleId="Hipersaitas">
    <w:name w:val="Hyperlink"/>
    <w:basedOn w:val="Numatytasispastraiposriftas"/>
    <w:uiPriority w:val="99"/>
    <w:unhideWhenUsed/>
    <w:rsid w:val="00D21C07"/>
    <w:rPr>
      <w:color w:val="0000FF" w:themeColor="hyperlink"/>
      <w:u w:val="single"/>
    </w:rPr>
  </w:style>
  <w:style w:type="character" w:styleId="Neapdorotaspaminjimas">
    <w:name w:val="Unresolved Mention"/>
    <w:basedOn w:val="Numatytasispastraiposriftas"/>
    <w:uiPriority w:val="99"/>
    <w:semiHidden/>
    <w:unhideWhenUsed/>
    <w:qFormat/>
    <w:rsid w:val="00D21C07"/>
    <w:rPr>
      <w:color w:val="605E5C"/>
      <w:shd w:val="clear" w:color="auto" w:fill="E1DFDD"/>
    </w:rPr>
  </w:style>
  <w:style w:type="character" w:styleId="Eilutsnumeris">
    <w:name w:val="line number"/>
  </w:style>
  <w:style w:type="paragraph" w:customStyle="1" w:styleId="Heading">
    <w:name w:val="Heading"/>
    <w:basedOn w:val="Standard"/>
    <w:next w:val="Textbody"/>
    <w:qFormat/>
    <w:pPr>
      <w:keepNext/>
      <w:spacing w:before="240" w:after="120"/>
    </w:pPr>
    <w:rPr>
      <w:rFonts w:ascii="Liberation Sans" w:eastAsia="Microsoft YaHei" w:hAnsi="Liberation Sans"/>
      <w:sz w:val="28"/>
      <w:szCs w:val="28"/>
    </w:rPr>
  </w:style>
  <w:style w:type="paragraph" w:styleId="Pagrindinistekstas">
    <w:name w:val="Body Text"/>
    <w:basedOn w:val="prastasis"/>
    <w:pPr>
      <w:spacing w:after="140" w:line="276" w:lineRule="auto"/>
      <w:ind w:left="-1" w:hanging="1"/>
      <w:textAlignment w:val="baseline"/>
      <w:outlineLvl w:val="0"/>
    </w:pPr>
    <w:rPr>
      <w:rFonts w:eastAsia="NSimSun" w:cs="Arial"/>
      <w:kern w:val="2"/>
      <w:vertAlign w:val="subscript"/>
      <w:lang w:val="en-US" w:eastAsia="zh-CN" w:bidi="hi-IN"/>
    </w:rPr>
  </w:style>
  <w:style w:type="paragraph" w:styleId="Sraas">
    <w:name w:val="List"/>
    <w:basedOn w:val="Textbody"/>
  </w:style>
  <w:style w:type="paragraph" w:styleId="Antrat">
    <w:name w:val="caption"/>
    <w:basedOn w:val="prastasis"/>
    <w:qFormat/>
    <w:pPr>
      <w:suppressLineNumbers/>
      <w:spacing w:before="120" w:after="120"/>
    </w:pPr>
    <w:rPr>
      <w:rFonts w:cs="Arial"/>
      <w:i/>
      <w:iCs/>
    </w:rPr>
  </w:style>
  <w:style w:type="paragraph" w:customStyle="1" w:styleId="Index">
    <w:name w:val="Index"/>
    <w:basedOn w:val="Standard"/>
    <w:qFormat/>
    <w:pPr>
      <w:suppressLineNumbers/>
    </w:pPr>
  </w:style>
  <w:style w:type="paragraph" w:styleId="Pavadinimas">
    <w:name w:val="Title"/>
    <w:basedOn w:val="prastasis"/>
    <w:next w:val="prastasis"/>
    <w:uiPriority w:val="10"/>
    <w:qFormat/>
    <w:pPr>
      <w:keepNext/>
      <w:keepLines/>
      <w:spacing w:before="480" w:after="120"/>
    </w:pPr>
    <w:rPr>
      <w:b/>
      <w:bCs/>
      <w:sz w:val="72"/>
      <w:szCs w:val="72"/>
    </w:rPr>
  </w:style>
  <w:style w:type="paragraph" w:customStyle="1" w:styleId="caption1">
    <w:name w:val="caption1"/>
    <w:basedOn w:val="Standard"/>
    <w:qFormat/>
    <w:pPr>
      <w:suppressLineNumbers/>
      <w:spacing w:before="120" w:after="120"/>
    </w:pPr>
    <w:rPr>
      <w:i/>
      <w:iCs/>
    </w:rPr>
  </w:style>
  <w:style w:type="paragraph" w:customStyle="1" w:styleId="Standard">
    <w:name w:val="Standard"/>
    <w:qFormat/>
    <w:pPr>
      <w:spacing w:line="1" w:lineRule="atLeast"/>
      <w:ind w:left="-1" w:hanging="1"/>
      <w:textAlignment w:val="baseline"/>
      <w:outlineLvl w:val="0"/>
    </w:pPr>
    <w:rPr>
      <w:rFonts w:eastAsia="NSimSun" w:cs="Arial"/>
      <w:kern w:val="2"/>
      <w:position w:val="-1"/>
      <w:lang w:val="en-US" w:eastAsia="zh-CN" w:bidi="hi-IN"/>
    </w:rPr>
  </w:style>
  <w:style w:type="paragraph" w:customStyle="1" w:styleId="Textbody">
    <w:name w:val="Text body"/>
    <w:basedOn w:val="Standard"/>
    <w:qFormat/>
    <w:pPr>
      <w:spacing w:after="140" w:line="276" w:lineRule="auto"/>
    </w:pPr>
  </w:style>
  <w:style w:type="paragraph" w:customStyle="1" w:styleId="ListParagraph1">
    <w:name w:val="List Paragraph1"/>
    <w:basedOn w:val="Standard"/>
    <w:qFormat/>
    <w:pPr>
      <w:spacing w:after="160"/>
      <w:ind w:left="720" w:firstLine="0"/>
      <w:contextualSpacing/>
    </w:pPr>
  </w:style>
  <w:style w:type="paragraph" w:customStyle="1" w:styleId="Skaiiai2lygis">
    <w:name w:val="Skaičiai_2 lygis"/>
    <w:basedOn w:val="Standard"/>
    <w:qFormat/>
    <w:pPr>
      <w:numPr>
        <w:numId w:val="3"/>
      </w:numPr>
      <w:spacing w:line="240" w:lineRule="auto"/>
      <w:ind w:left="-1" w:hanging="1"/>
      <w:jc w:val="both"/>
    </w:pPr>
    <w:rPr>
      <w:color w:val="000000"/>
    </w:rPr>
  </w:style>
  <w:style w:type="paragraph" w:customStyle="1" w:styleId="TableContents">
    <w:name w:val="Table Contents"/>
    <w:basedOn w:val="prastasis"/>
    <w:qFormat/>
    <w:pPr>
      <w:widowControl w:val="0"/>
      <w:suppressLineNumbers/>
      <w:spacing w:line="1" w:lineRule="atLeast"/>
      <w:ind w:left="-1" w:hanging="1"/>
      <w:textAlignment w:val="baseline"/>
      <w:outlineLvl w:val="0"/>
    </w:pPr>
    <w:rPr>
      <w:rFonts w:eastAsia="NSimSun" w:cs="Arial"/>
      <w:kern w:val="2"/>
      <w:position w:val="-1"/>
      <w:lang w:val="en-US" w:eastAsia="zh-CN" w:bidi="hi-IN"/>
    </w:rPr>
  </w:style>
  <w:style w:type="paragraph" w:customStyle="1" w:styleId="TableHeading">
    <w:name w:val="Table Heading"/>
    <w:basedOn w:val="TableContents"/>
    <w:qFormat/>
    <w:pPr>
      <w:jc w:val="center"/>
    </w:pPr>
    <w:rPr>
      <w:b/>
      <w:bCs/>
    </w:rPr>
  </w:style>
  <w:style w:type="paragraph" w:styleId="Paantrat">
    <w:name w:val="Subtitle"/>
    <w:basedOn w:val="prastasis"/>
    <w:next w:val="prastasis"/>
    <w:uiPriority w:val="11"/>
    <w:qFormat/>
    <w:pPr>
      <w:spacing w:after="240"/>
    </w:pPr>
    <w:rPr>
      <w:smallCaps/>
      <w:color w:val="404040"/>
      <w:sz w:val="28"/>
      <w:szCs w:val="28"/>
    </w:rPr>
  </w:style>
  <w:style w:type="paragraph" w:styleId="Komentarotekstas">
    <w:name w:val="annotation text"/>
    <w:basedOn w:val="prastasis"/>
    <w:link w:val="KomentarotekstasDiagrama"/>
    <w:uiPriority w:val="99"/>
    <w:unhideWhenUsed/>
    <w:qFormat/>
    <w:rsid w:val="005F6137"/>
    <w:rPr>
      <w:sz w:val="20"/>
      <w:szCs w:val="20"/>
    </w:rPr>
  </w:style>
  <w:style w:type="paragraph" w:styleId="Komentarotema">
    <w:name w:val="annotation subject"/>
    <w:basedOn w:val="Komentarotekstas"/>
    <w:next w:val="Komentarotekstas"/>
    <w:link w:val="KomentarotemaDiagrama"/>
    <w:uiPriority w:val="99"/>
    <w:semiHidden/>
    <w:unhideWhenUsed/>
    <w:qFormat/>
    <w:rsid w:val="005F6137"/>
    <w:rPr>
      <w:b/>
      <w:bCs/>
    </w:rPr>
  </w:style>
  <w:style w:type="table" w:customStyle="1" w:styleId="TableNormal">
    <w:name w:val="TableNormal"/>
    <w:tblPr>
      <w:tblCellMar>
        <w:top w:w="100" w:type="dxa"/>
        <w:left w:w="100" w:type="dxa"/>
        <w:bottom w:w="100" w:type="dxa"/>
        <w:right w:w="100" w:type="dxa"/>
      </w:tblCellMar>
    </w:tblPr>
  </w:style>
  <w:style w:type="paragraph" w:styleId="Pataisymai">
    <w:name w:val="Revision"/>
    <w:hidden/>
    <w:uiPriority w:val="99"/>
    <w:semiHidden/>
    <w:rsid w:val="00511AE4"/>
    <w:pPr>
      <w:suppressAutoHyphens w:val="0"/>
    </w:pPr>
  </w:style>
  <w:style w:type="paragraph" w:styleId="Sraopastraipa">
    <w:name w:val="List Paragraph"/>
    <w:basedOn w:val="prastasis"/>
    <w:uiPriority w:val="34"/>
    <w:qFormat/>
    <w:rsid w:val="009C07AA"/>
    <w:pPr>
      <w:ind w:left="720"/>
      <w:contextualSpacing/>
    </w:pPr>
  </w:style>
  <w:style w:type="paragraph" w:styleId="prastasiniatinklio">
    <w:name w:val="Normal (Web)"/>
    <w:basedOn w:val="prastasis"/>
    <w:uiPriority w:val="99"/>
    <w:semiHidden/>
    <w:unhideWhenUsed/>
    <w:rsid w:val="00D86AB9"/>
    <w:pPr>
      <w:suppressAutoHyphens w:val="0"/>
      <w:spacing w:before="100" w:beforeAutospacing="1" w:after="100" w:afterAutospacing="1"/>
    </w:pPr>
    <w:rPr>
      <w:rFonts w:ascii="Aptos" w:eastAsiaTheme="minorHAnsi" w:hAnsi="Aptos" w:cs="Aptos"/>
    </w:rPr>
  </w:style>
  <w:style w:type="character" w:styleId="Emfaz">
    <w:name w:val="Emphasis"/>
    <w:basedOn w:val="Numatytasispastraiposriftas"/>
    <w:uiPriority w:val="20"/>
    <w:qFormat/>
    <w:rsid w:val="00D86AB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numbering" Target="numbering.xml"/><Relationship Id="rId7" Type="http://schemas.openxmlformats.org/officeDocument/2006/relationships/image" Target="media/image1.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10"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roundtripDataSignature="AMtx7miSVAi2kII+WScQoJSL1Uhn8KP2ig==">CgMxLjAyDmgudTBka3AxbWppeGZ2Mg5oLjdoMzVpZm83Ym9oNDgAciExTXpBdUdHQk1HZkNvaUdDYURTaE1RYVlpVlh6dDlKdWU=</go:docsCustomData>
</go:gDocsCustomXmlDataStorage>
</file>

<file path=customXml/itemProps1.xml><?xml version="1.0" encoding="utf-8"?>
<ds:datastoreItem xmlns:ds="http://schemas.openxmlformats.org/officeDocument/2006/customXml" ds:itemID="{256D4D10-00AE-4D28-A858-E18E419BC09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6531</Words>
  <Characters>3723</Characters>
  <Application>Microsoft Office Word</Application>
  <DocSecurity>0</DocSecurity>
  <Lines>31</Lines>
  <Paragraphs>20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Darius Kaminskas</dc:creator>
  <dc:description/>
  <cp:lastModifiedBy>Raimondas Daunoravčius</cp:lastModifiedBy>
  <cp:revision>5</cp:revision>
  <cp:lastPrinted>2026-06-18T08:51:00Z</cp:lastPrinted>
  <dcterms:created xsi:type="dcterms:W3CDTF">2026-07-09T11:23:00Z</dcterms:created>
  <dcterms:modified xsi:type="dcterms:W3CDTF">2026-07-13T07:02:00Z</dcterms:modified>
  <dc:language>en-US</dc:language>
</cp:coreProperties>
</file>